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EF1EA" w14:textId="77777777" w:rsidR="00523DCD" w:rsidRPr="00523DCD" w:rsidRDefault="00523DCD" w:rsidP="00523DCD">
      <w:pPr>
        <w:spacing w:after="0" w:line="480" w:lineRule="auto"/>
        <w:jc w:val="center"/>
        <w:rPr>
          <w:rFonts w:ascii="Times New Roman" w:eastAsia="Times New Roman" w:hAnsi="Times New Roman" w:cs="Times New Roman"/>
          <w:color w:val="000000"/>
          <w:sz w:val="24"/>
          <w:szCs w:val="24"/>
        </w:rPr>
      </w:pPr>
      <w:bookmarkStart w:id="0" w:name="_CITRUS_ITALIC"/>
      <w:bookmarkEnd w:id="0"/>
      <w:r w:rsidRPr="00523DCD">
        <w:rPr>
          <w:rFonts w:ascii="Times New Roman" w:eastAsia="Times New Roman" w:hAnsi="Times New Roman" w:cs="Times New Roman"/>
          <w:b/>
          <w:bCs/>
          <w:color w:val="000000"/>
          <w:sz w:val="24"/>
          <w:szCs w:val="24"/>
        </w:rPr>
        <w:t>UNITED STATES DISTRICT COURT</w:t>
      </w:r>
    </w:p>
    <w:p w14:paraId="00636DA9" w14:textId="77777777" w:rsidR="00523DCD" w:rsidRPr="00523DCD" w:rsidRDefault="00523DCD" w:rsidP="00523DCD">
      <w:pPr>
        <w:spacing w:after="0" w:line="240" w:lineRule="auto"/>
        <w:jc w:val="center"/>
        <w:rPr>
          <w:rFonts w:ascii="Times New Roman" w:eastAsia="Times New Roman" w:hAnsi="Times New Roman" w:cs="Times New Roman"/>
          <w:color w:val="000000"/>
          <w:sz w:val="24"/>
          <w:szCs w:val="24"/>
        </w:rPr>
      </w:pPr>
      <w:r w:rsidRPr="00523DCD">
        <w:rPr>
          <w:rFonts w:ascii="Times New Roman" w:eastAsia="Times New Roman" w:hAnsi="Times New Roman" w:cs="Times New Roman"/>
          <w:b/>
          <w:bCs/>
          <w:color w:val="000000"/>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523DCD" w:rsidRPr="00523DCD" w14:paraId="41108DA3" w14:textId="77777777" w:rsidTr="004874CE">
        <w:tc>
          <w:tcPr>
            <w:tcW w:w="4788" w:type="dxa"/>
          </w:tcPr>
          <w:p w14:paraId="0172A319" w14:textId="77777777" w:rsidR="00523DCD" w:rsidRPr="00523DCD" w:rsidRDefault="00523DCD" w:rsidP="004874CE">
            <w:pPr>
              <w:rPr>
                <w:rFonts w:eastAsia="Calibri"/>
              </w:rPr>
            </w:pPr>
            <w:bookmarkStart w:id="1" w:name="table01"/>
            <w:bookmarkEnd w:id="1"/>
          </w:p>
        </w:tc>
        <w:tc>
          <w:tcPr>
            <w:tcW w:w="4788" w:type="dxa"/>
          </w:tcPr>
          <w:p w14:paraId="25E79A20" w14:textId="77777777" w:rsidR="00523DCD" w:rsidRPr="00523DCD" w:rsidRDefault="00523DCD" w:rsidP="004874CE">
            <w:pPr>
              <w:jc w:val="right"/>
              <w:rPr>
                <w:rFonts w:eastAsia="Calibri"/>
              </w:rPr>
            </w:pPr>
          </w:p>
        </w:tc>
      </w:tr>
      <w:tr w:rsidR="00523DCD" w:rsidRPr="00523DCD" w14:paraId="42C700ED" w14:textId="77777777" w:rsidTr="004874CE">
        <w:tc>
          <w:tcPr>
            <w:tcW w:w="4788" w:type="dxa"/>
          </w:tcPr>
          <w:p w14:paraId="3316745E" w14:textId="77777777" w:rsidR="00523DCD" w:rsidRPr="00523DCD" w:rsidRDefault="00523DCD" w:rsidP="004874CE">
            <w:pPr>
              <w:rPr>
                <w:rFonts w:eastAsia="Calibri"/>
              </w:rPr>
            </w:pPr>
          </w:p>
          <w:p w14:paraId="7F7AFEEE" w14:textId="77777777" w:rsidR="00523DCD" w:rsidRPr="00523DCD" w:rsidRDefault="00234EAB" w:rsidP="004874CE">
            <w:pPr>
              <w:rPr>
                <w:rFonts w:eastAsia="Calibri"/>
              </w:rPr>
            </w:pPr>
            <w:r>
              <w:rPr>
                <w:rFonts w:eastAsia="Calibri"/>
              </w:rPr>
              <w:t>OGS TV, Inc</w:t>
            </w:r>
            <w:r w:rsidR="00523DCD" w:rsidRPr="00523DCD">
              <w:rPr>
                <w:rFonts w:eastAsia="Calibri"/>
              </w:rPr>
              <w:t>.</w:t>
            </w:r>
            <w:r>
              <w:rPr>
                <w:rFonts w:eastAsia="Calibri"/>
              </w:rPr>
              <w:t>,</w:t>
            </w:r>
          </w:p>
          <w:p w14:paraId="2C92E6ED" w14:textId="77777777" w:rsidR="00523DCD" w:rsidRPr="00523DCD" w:rsidRDefault="00523DCD" w:rsidP="004874CE">
            <w:pPr>
              <w:rPr>
                <w:rFonts w:eastAsia="Calibri"/>
              </w:rPr>
            </w:pPr>
          </w:p>
          <w:p w14:paraId="1AB1CC52" w14:textId="77777777" w:rsidR="00523DCD" w:rsidRPr="00523DCD" w:rsidRDefault="00523DCD" w:rsidP="004874CE">
            <w:pPr>
              <w:ind w:left="2880"/>
              <w:rPr>
                <w:rFonts w:eastAsia="Calibri"/>
              </w:rPr>
            </w:pPr>
            <w:r w:rsidRPr="00523DCD">
              <w:rPr>
                <w:rFonts w:eastAsia="Calibri"/>
              </w:rPr>
              <w:t>Plaintiff,</w:t>
            </w:r>
          </w:p>
          <w:p w14:paraId="31F81E70" w14:textId="77777777" w:rsidR="00523DCD" w:rsidRPr="00523DCD" w:rsidRDefault="00523DCD" w:rsidP="004874CE">
            <w:pPr>
              <w:rPr>
                <w:rFonts w:eastAsia="Calibri"/>
              </w:rPr>
            </w:pPr>
          </w:p>
          <w:p w14:paraId="16B46E74" w14:textId="77777777" w:rsidR="00523DCD" w:rsidRPr="00523DCD" w:rsidRDefault="00523DCD" w:rsidP="004874CE">
            <w:pPr>
              <w:rPr>
                <w:rFonts w:eastAsia="Calibri"/>
              </w:rPr>
            </w:pPr>
            <w:r w:rsidRPr="00523DCD">
              <w:rPr>
                <w:rFonts w:eastAsia="Calibri"/>
              </w:rPr>
              <w:t>vs.</w:t>
            </w:r>
          </w:p>
          <w:p w14:paraId="22FE21B9" w14:textId="77777777" w:rsidR="00523DCD" w:rsidRPr="00523DCD" w:rsidRDefault="00523DCD" w:rsidP="004874CE">
            <w:pPr>
              <w:rPr>
                <w:rFonts w:eastAsia="Calibri"/>
              </w:rPr>
            </w:pPr>
          </w:p>
          <w:p w14:paraId="0A6077EC" w14:textId="77777777" w:rsidR="00523DCD" w:rsidRPr="00523DCD" w:rsidRDefault="00523DCD" w:rsidP="004874CE">
            <w:pPr>
              <w:rPr>
                <w:rFonts w:eastAsia="Calibri"/>
              </w:rPr>
            </w:pPr>
            <w:r w:rsidRPr="00523DCD">
              <w:rPr>
                <w:rFonts w:eastAsia="Calibri"/>
              </w:rPr>
              <w:t xml:space="preserve">Elizabeth Lime, and </w:t>
            </w:r>
            <w:proofErr w:type="spellStart"/>
            <w:r w:rsidRPr="00523DCD">
              <w:rPr>
                <w:rFonts w:eastAsia="Calibri"/>
              </w:rPr>
              <w:t>TinyTV</w:t>
            </w:r>
            <w:proofErr w:type="spellEnd"/>
            <w:r w:rsidRPr="00523DCD">
              <w:rPr>
                <w:rFonts w:eastAsia="Calibri"/>
              </w:rPr>
              <w:t>, Inc.</w:t>
            </w:r>
          </w:p>
          <w:p w14:paraId="31E557AD" w14:textId="77777777" w:rsidR="00523DCD" w:rsidRPr="00523DCD" w:rsidRDefault="00523DCD" w:rsidP="004874CE">
            <w:pPr>
              <w:rPr>
                <w:rFonts w:eastAsia="Calibri"/>
              </w:rPr>
            </w:pPr>
          </w:p>
          <w:p w14:paraId="46615181" w14:textId="77777777" w:rsidR="00523DCD" w:rsidRPr="00523DCD" w:rsidRDefault="00523DCD" w:rsidP="004874CE">
            <w:pPr>
              <w:ind w:left="2880"/>
              <w:rPr>
                <w:rFonts w:eastAsia="Calibri"/>
              </w:rPr>
            </w:pPr>
            <w:r w:rsidRPr="00523DCD">
              <w:rPr>
                <w:rFonts w:eastAsia="Calibri"/>
              </w:rPr>
              <w:t>Defendants.</w:t>
            </w:r>
          </w:p>
          <w:p w14:paraId="1E808A8C" w14:textId="77777777" w:rsidR="00523DCD" w:rsidRPr="00523DCD" w:rsidRDefault="00523DCD" w:rsidP="004874CE">
            <w:pPr>
              <w:rPr>
                <w:rFonts w:eastAsia="Calibri"/>
              </w:rPr>
            </w:pPr>
          </w:p>
        </w:tc>
        <w:tc>
          <w:tcPr>
            <w:tcW w:w="4788" w:type="dxa"/>
            <w:vAlign w:val="center"/>
          </w:tcPr>
          <w:p w14:paraId="444FD7AE" w14:textId="77777777" w:rsidR="00523DCD" w:rsidRPr="00523DCD" w:rsidRDefault="00523DCD" w:rsidP="004874CE">
            <w:pPr>
              <w:jc w:val="right"/>
              <w:rPr>
                <w:rFonts w:eastAsia="Calibri"/>
              </w:rPr>
            </w:pPr>
            <w:r w:rsidRPr="00523DCD">
              <w:rPr>
                <w:rFonts w:eastAsia="Calibri"/>
              </w:rPr>
              <w:t>Court File No. 27-CV-12-1234</w:t>
            </w:r>
          </w:p>
          <w:p w14:paraId="4611F83D" w14:textId="77777777" w:rsidR="00523DCD" w:rsidRPr="00523DCD" w:rsidRDefault="00523DCD" w:rsidP="004874CE">
            <w:pPr>
              <w:jc w:val="right"/>
              <w:rPr>
                <w:rFonts w:eastAsia="Calibri"/>
              </w:rPr>
            </w:pPr>
          </w:p>
          <w:p w14:paraId="3A6D27AF" w14:textId="77777777" w:rsidR="00523DCD" w:rsidRPr="00523DCD" w:rsidRDefault="00523DCD" w:rsidP="004874CE">
            <w:pPr>
              <w:jc w:val="right"/>
              <w:rPr>
                <w:rFonts w:eastAsia="Calibri"/>
                <w:b/>
              </w:rPr>
            </w:pPr>
            <w:r w:rsidRPr="00523DCD">
              <w:rPr>
                <w:rFonts w:eastAsia="Calibri"/>
                <w:b/>
              </w:rPr>
              <w:t>PLAINTIFF’S MEMORANDUM</w:t>
            </w:r>
          </w:p>
          <w:p w14:paraId="08983128" w14:textId="77777777" w:rsidR="00523DCD" w:rsidRPr="00523DCD" w:rsidRDefault="00523DCD" w:rsidP="004874CE">
            <w:pPr>
              <w:jc w:val="right"/>
              <w:rPr>
                <w:rFonts w:eastAsia="Calibri"/>
                <w:b/>
              </w:rPr>
            </w:pPr>
            <w:r w:rsidRPr="00523DCD">
              <w:rPr>
                <w:rFonts w:eastAsia="Calibri"/>
                <w:b/>
              </w:rPr>
              <w:t>IN OPPOSITION TO</w:t>
            </w:r>
          </w:p>
          <w:p w14:paraId="51A27112" w14:textId="77777777" w:rsidR="00523DCD" w:rsidRPr="00523DCD" w:rsidRDefault="00234EAB" w:rsidP="004874CE">
            <w:pPr>
              <w:jc w:val="right"/>
              <w:rPr>
                <w:rFonts w:eastAsia="Calibri"/>
                <w:b/>
              </w:rPr>
            </w:pPr>
            <w:r>
              <w:rPr>
                <w:rFonts w:eastAsia="Calibri"/>
                <w:b/>
              </w:rPr>
              <w:t>DEFENDANT</w:t>
            </w:r>
            <w:r w:rsidR="00523DCD" w:rsidRPr="00523DCD">
              <w:rPr>
                <w:rFonts w:eastAsia="Calibri"/>
                <w:b/>
              </w:rPr>
              <w:t>S</w:t>
            </w:r>
            <w:r>
              <w:rPr>
                <w:rFonts w:eastAsia="Calibri"/>
                <w:b/>
              </w:rPr>
              <w:t>’</w:t>
            </w:r>
            <w:r w:rsidR="00523DCD" w:rsidRPr="00523DCD">
              <w:rPr>
                <w:rFonts w:eastAsia="Calibri"/>
                <w:b/>
              </w:rPr>
              <w:t xml:space="preserve"> MOTION</w:t>
            </w:r>
          </w:p>
          <w:p w14:paraId="5FD89974" w14:textId="77777777" w:rsidR="00BA57DB" w:rsidRDefault="00BA57DB" w:rsidP="00BA57DB">
            <w:pPr>
              <w:jc w:val="right"/>
              <w:rPr>
                <w:rFonts w:eastAsia="Calibri"/>
                <w:b/>
              </w:rPr>
            </w:pPr>
            <w:r>
              <w:rPr>
                <w:rFonts w:eastAsia="Calibri"/>
                <w:b/>
              </w:rPr>
              <w:t xml:space="preserve">FOR JUDGMENT ON </w:t>
            </w:r>
          </w:p>
          <w:p w14:paraId="1383CFC9" w14:textId="77777777" w:rsidR="00523DCD" w:rsidRPr="00523DCD" w:rsidRDefault="00BA57DB" w:rsidP="00BA57DB">
            <w:pPr>
              <w:jc w:val="right"/>
              <w:rPr>
                <w:rFonts w:eastAsia="Calibri"/>
                <w:b/>
              </w:rPr>
            </w:pPr>
            <w:r>
              <w:rPr>
                <w:rFonts w:eastAsia="Calibri"/>
                <w:b/>
              </w:rPr>
              <w:t>THE PLEADINGS</w:t>
            </w:r>
          </w:p>
        </w:tc>
      </w:tr>
    </w:tbl>
    <w:p w14:paraId="677B52B2" w14:textId="77777777" w:rsidR="00523DCD" w:rsidRPr="00523DCD" w:rsidRDefault="00523DCD" w:rsidP="00523DCD">
      <w:pPr>
        <w:tabs>
          <w:tab w:val="left" w:pos="7458"/>
        </w:tabs>
        <w:spacing w:after="0" w:line="480" w:lineRule="auto"/>
        <w:rPr>
          <w:rFonts w:ascii="Times New Roman" w:eastAsia="Times New Roman" w:hAnsi="Times New Roman" w:cs="Times New Roman"/>
          <w:b/>
          <w:bCs/>
          <w:color w:val="000000"/>
          <w:sz w:val="24"/>
          <w:szCs w:val="24"/>
        </w:rPr>
      </w:pPr>
      <w:r w:rsidRPr="00523DCD">
        <w:rPr>
          <w:rFonts w:ascii="Times New Roman" w:eastAsia="Times New Roman" w:hAnsi="Times New Roman" w:cs="Times New Roman"/>
          <w:color w:val="000000"/>
          <w:sz w:val="24"/>
          <w:szCs w:val="24"/>
        </w:rPr>
        <w:tab/>
      </w:r>
    </w:p>
    <w:p w14:paraId="01206543" w14:textId="77777777" w:rsidR="00523DCD" w:rsidRPr="00523DCD" w:rsidRDefault="00523DCD" w:rsidP="00523DCD">
      <w:pPr>
        <w:spacing w:after="0" w:line="480" w:lineRule="auto"/>
        <w:jc w:val="center"/>
        <w:outlineLvl w:val="1"/>
        <w:rPr>
          <w:rFonts w:ascii="Times New Roman" w:eastAsia="Times New Roman" w:hAnsi="Times New Roman" w:cs="Times New Roman"/>
          <w:b/>
          <w:bCs/>
          <w:color w:val="000000"/>
          <w:sz w:val="24"/>
          <w:szCs w:val="24"/>
        </w:rPr>
      </w:pPr>
      <w:r w:rsidRPr="00523DCD">
        <w:rPr>
          <w:rFonts w:ascii="Times New Roman" w:eastAsia="Times New Roman" w:hAnsi="Times New Roman" w:cs="Times New Roman"/>
          <w:b/>
          <w:bCs/>
          <w:color w:val="000000"/>
          <w:sz w:val="24"/>
          <w:szCs w:val="24"/>
        </w:rPr>
        <w:t>INTRODUCTION</w:t>
      </w:r>
    </w:p>
    <w:p w14:paraId="52D972B6" w14:textId="77777777" w:rsidR="003751E4" w:rsidRDefault="00BA57DB" w:rsidP="00515D2F">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523DCD" w:rsidRPr="00523DCD">
        <w:rPr>
          <w:rFonts w:ascii="Times New Roman" w:eastAsia="Times New Roman" w:hAnsi="Times New Roman" w:cs="Times New Roman"/>
          <w:color w:val="000000"/>
          <w:sz w:val="24"/>
          <w:szCs w:val="24"/>
        </w:rPr>
        <w:t xml:space="preserve"> </w:t>
      </w:r>
      <w:r w:rsidR="00100A17">
        <w:rPr>
          <w:rFonts w:ascii="Times New Roman" w:eastAsia="Times New Roman" w:hAnsi="Times New Roman" w:cs="Times New Roman"/>
          <w:color w:val="000000"/>
          <w:sz w:val="24"/>
          <w:szCs w:val="24"/>
        </w:rPr>
        <w:t xml:space="preserve">specially ordered work that is part of an audiovisual </w:t>
      </w:r>
      <w:r w:rsidR="00523DCD" w:rsidRPr="00523DCD">
        <w:rPr>
          <w:rFonts w:ascii="Times New Roman" w:eastAsia="Times New Roman" w:hAnsi="Times New Roman" w:cs="Times New Roman"/>
          <w:color w:val="000000"/>
          <w:sz w:val="24"/>
          <w:szCs w:val="24"/>
        </w:rPr>
        <w:t xml:space="preserve">work </w:t>
      </w:r>
      <w:r w:rsidR="00100A17">
        <w:rPr>
          <w:rFonts w:ascii="Times New Roman" w:eastAsia="Times New Roman" w:hAnsi="Times New Roman" w:cs="Times New Roman"/>
          <w:color w:val="000000"/>
          <w:sz w:val="24"/>
          <w:szCs w:val="24"/>
        </w:rPr>
        <w:t>is</w:t>
      </w:r>
      <w:r w:rsidR="00523DCD" w:rsidRPr="00523DCD">
        <w:rPr>
          <w:rFonts w:ascii="Times New Roman" w:eastAsia="Times New Roman" w:hAnsi="Times New Roman" w:cs="Times New Roman"/>
          <w:color w:val="000000"/>
          <w:sz w:val="24"/>
          <w:szCs w:val="24"/>
        </w:rPr>
        <w:t xml:space="preserve"> considered </w:t>
      </w:r>
      <w:r w:rsidR="00100A17">
        <w:rPr>
          <w:rFonts w:ascii="Times New Roman" w:eastAsia="Times New Roman" w:hAnsi="Times New Roman" w:cs="Times New Roman"/>
          <w:color w:val="000000"/>
          <w:sz w:val="24"/>
          <w:szCs w:val="24"/>
        </w:rPr>
        <w:t>a work</w:t>
      </w:r>
      <w:r w:rsidR="0031530C">
        <w:rPr>
          <w:rFonts w:ascii="Times New Roman" w:eastAsia="Times New Roman" w:hAnsi="Times New Roman" w:cs="Times New Roman"/>
          <w:color w:val="000000"/>
          <w:sz w:val="24"/>
          <w:szCs w:val="24"/>
        </w:rPr>
        <w:t>-</w:t>
      </w:r>
      <w:r w:rsidR="00523DCD" w:rsidRPr="00523DCD">
        <w:rPr>
          <w:rFonts w:ascii="Times New Roman" w:eastAsia="Times New Roman" w:hAnsi="Times New Roman" w:cs="Times New Roman"/>
          <w:color w:val="000000"/>
          <w:sz w:val="24"/>
          <w:szCs w:val="24"/>
        </w:rPr>
        <w:t>made</w:t>
      </w:r>
      <w:r w:rsidR="0031530C">
        <w:rPr>
          <w:rFonts w:ascii="Times New Roman" w:eastAsia="Times New Roman" w:hAnsi="Times New Roman" w:cs="Times New Roman"/>
          <w:color w:val="000000"/>
          <w:sz w:val="24"/>
          <w:szCs w:val="24"/>
        </w:rPr>
        <w:t>-</w:t>
      </w:r>
      <w:r w:rsidR="00523DCD" w:rsidRPr="00523DCD">
        <w:rPr>
          <w:rFonts w:ascii="Times New Roman" w:eastAsia="Times New Roman" w:hAnsi="Times New Roman" w:cs="Times New Roman"/>
          <w:color w:val="000000"/>
          <w:sz w:val="24"/>
          <w:szCs w:val="24"/>
        </w:rPr>
        <w:t>for</w:t>
      </w:r>
      <w:r w:rsidR="0031530C">
        <w:rPr>
          <w:rFonts w:ascii="Times New Roman" w:eastAsia="Times New Roman" w:hAnsi="Times New Roman" w:cs="Times New Roman"/>
          <w:color w:val="000000"/>
          <w:sz w:val="24"/>
          <w:szCs w:val="24"/>
        </w:rPr>
        <w:t>-hire</w:t>
      </w:r>
      <w:r w:rsidR="00523DCD" w:rsidRPr="00523DC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if </w:t>
      </w:r>
      <w:r w:rsidR="002B5682">
        <w:rPr>
          <w:rFonts w:ascii="Times New Roman" w:eastAsia="Times New Roman" w:hAnsi="Times New Roman" w:cs="Times New Roman"/>
          <w:color w:val="000000"/>
          <w:sz w:val="24"/>
          <w:szCs w:val="24"/>
        </w:rPr>
        <w:t xml:space="preserve">the parties expressly agree in </w:t>
      </w:r>
      <w:r>
        <w:rPr>
          <w:rFonts w:ascii="Times New Roman" w:eastAsia="Times New Roman" w:hAnsi="Times New Roman" w:cs="Times New Roman"/>
          <w:color w:val="000000"/>
          <w:sz w:val="24"/>
          <w:szCs w:val="24"/>
        </w:rPr>
        <w:t xml:space="preserve">a signed writing </w:t>
      </w:r>
      <w:r w:rsidR="002B5682">
        <w:rPr>
          <w:rFonts w:ascii="Times New Roman" w:eastAsia="Times New Roman" w:hAnsi="Times New Roman" w:cs="Times New Roman"/>
          <w:color w:val="000000"/>
          <w:sz w:val="24"/>
          <w:szCs w:val="24"/>
        </w:rPr>
        <w:t xml:space="preserve">that the work shall be considered a work-made-for-hire, </w:t>
      </w:r>
      <w:r w:rsidR="00523DCD" w:rsidRPr="00523DCD">
        <w:rPr>
          <w:rFonts w:ascii="Times New Roman" w:eastAsia="Times New Roman" w:hAnsi="Times New Roman" w:cs="Times New Roman"/>
          <w:color w:val="000000"/>
          <w:sz w:val="24"/>
          <w:szCs w:val="24"/>
        </w:rPr>
        <w:t xml:space="preserve">under the federal Copyright Act of 1976. More specifically, </w:t>
      </w:r>
      <w:r w:rsidR="001B13CF">
        <w:rPr>
          <w:rFonts w:ascii="Times New Roman" w:eastAsia="Times New Roman" w:hAnsi="Times New Roman" w:cs="Times New Roman"/>
          <w:color w:val="000000"/>
          <w:sz w:val="24"/>
          <w:szCs w:val="24"/>
        </w:rPr>
        <w:t xml:space="preserve">a </w:t>
      </w:r>
      <w:r w:rsidR="00842DE2">
        <w:rPr>
          <w:rFonts w:ascii="Times New Roman" w:eastAsia="Times New Roman" w:hAnsi="Times New Roman" w:cs="Times New Roman"/>
          <w:color w:val="000000"/>
          <w:sz w:val="24"/>
          <w:szCs w:val="24"/>
        </w:rPr>
        <w:t xml:space="preserve">post-creation signed </w:t>
      </w:r>
      <w:r w:rsidR="001B13CF">
        <w:rPr>
          <w:rFonts w:ascii="Times New Roman" w:eastAsia="Times New Roman" w:hAnsi="Times New Roman" w:cs="Times New Roman"/>
          <w:color w:val="000000"/>
          <w:sz w:val="24"/>
          <w:szCs w:val="24"/>
        </w:rPr>
        <w:t>wri</w:t>
      </w:r>
      <w:r w:rsidR="00842DE2">
        <w:rPr>
          <w:rFonts w:ascii="Times New Roman" w:eastAsia="Times New Roman" w:hAnsi="Times New Roman" w:cs="Times New Roman"/>
          <w:color w:val="000000"/>
          <w:sz w:val="24"/>
          <w:szCs w:val="24"/>
        </w:rPr>
        <w:t xml:space="preserve">ting </w:t>
      </w:r>
      <w:r w:rsidR="001B13CF">
        <w:rPr>
          <w:rFonts w:ascii="Times New Roman" w:eastAsia="Times New Roman" w:hAnsi="Times New Roman" w:cs="Times New Roman"/>
          <w:color w:val="000000"/>
          <w:sz w:val="24"/>
          <w:szCs w:val="24"/>
        </w:rPr>
        <w:t>memorializ</w:t>
      </w:r>
      <w:r w:rsidR="00842DE2">
        <w:rPr>
          <w:rFonts w:ascii="Times New Roman" w:eastAsia="Times New Roman" w:hAnsi="Times New Roman" w:cs="Times New Roman"/>
          <w:color w:val="000000"/>
          <w:sz w:val="24"/>
          <w:szCs w:val="24"/>
        </w:rPr>
        <w:t>ing</w:t>
      </w:r>
      <w:r w:rsidR="001B13CF">
        <w:rPr>
          <w:rFonts w:ascii="Times New Roman" w:eastAsia="Times New Roman" w:hAnsi="Times New Roman" w:cs="Times New Roman"/>
          <w:color w:val="000000"/>
          <w:sz w:val="24"/>
          <w:szCs w:val="24"/>
        </w:rPr>
        <w:t xml:space="preserve"> a pre-creation oral agreement </w:t>
      </w:r>
      <w:r w:rsidR="00842DE2">
        <w:rPr>
          <w:rFonts w:ascii="Times New Roman" w:eastAsia="Times New Roman" w:hAnsi="Times New Roman" w:cs="Times New Roman"/>
          <w:color w:val="000000"/>
          <w:sz w:val="24"/>
          <w:szCs w:val="24"/>
        </w:rPr>
        <w:t>to produce a specially commissioned work results in</w:t>
      </w:r>
      <w:r w:rsidR="001B13CF">
        <w:rPr>
          <w:rFonts w:ascii="Times New Roman" w:eastAsia="Times New Roman" w:hAnsi="Times New Roman" w:cs="Times New Roman"/>
          <w:color w:val="000000"/>
          <w:sz w:val="24"/>
          <w:szCs w:val="24"/>
        </w:rPr>
        <w:t xml:space="preserve"> </w:t>
      </w:r>
      <w:r w:rsidR="00842DE2">
        <w:rPr>
          <w:rFonts w:ascii="Times New Roman" w:eastAsia="Times New Roman" w:hAnsi="Times New Roman" w:cs="Times New Roman"/>
          <w:color w:val="000000"/>
          <w:sz w:val="24"/>
          <w:szCs w:val="24"/>
        </w:rPr>
        <w:t xml:space="preserve">a </w:t>
      </w:r>
      <w:r w:rsidR="001B13CF">
        <w:rPr>
          <w:rFonts w:ascii="Times New Roman" w:eastAsia="Times New Roman" w:hAnsi="Times New Roman" w:cs="Times New Roman"/>
          <w:color w:val="000000"/>
          <w:sz w:val="24"/>
          <w:szCs w:val="24"/>
        </w:rPr>
        <w:t>work</w:t>
      </w:r>
      <w:r w:rsidR="0031530C">
        <w:rPr>
          <w:rFonts w:ascii="Times New Roman" w:eastAsia="Times New Roman" w:hAnsi="Times New Roman" w:cs="Times New Roman"/>
          <w:color w:val="000000"/>
          <w:sz w:val="24"/>
          <w:szCs w:val="24"/>
        </w:rPr>
        <w:t>-</w:t>
      </w:r>
      <w:r w:rsidR="001B13CF">
        <w:rPr>
          <w:rFonts w:ascii="Times New Roman" w:eastAsia="Times New Roman" w:hAnsi="Times New Roman" w:cs="Times New Roman"/>
          <w:color w:val="000000"/>
          <w:sz w:val="24"/>
          <w:szCs w:val="24"/>
        </w:rPr>
        <w:t>made</w:t>
      </w:r>
      <w:r w:rsidR="0031530C">
        <w:rPr>
          <w:rFonts w:ascii="Times New Roman" w:eastAsia="Times New Roman" w:hAnsi="Times New Roman" w:cs="Times New Roman"/>
          <w:color w:val="000000"/>
          <w:sz w:val="24"/>
          <w:szCs w:val="24"/>
        </w:rPr>
        <w:t>-</w:t>
      </w:r>
      <w:r w:rsidR="001B13CF">
        <w:rPr>
          <w:rFonts w:ascii="Times New Roman" w:eastAsia="Times New Roman" w:hAnsi="Times New Roman" w:cs="Times New Roman"/>
          <w:color w:val="000000"/>
          <w:sz w:val="24"/>
          <w:szCs w:val="24"/>
        </w:rPr>
        <w:t>for</w:t>
      </w:r>
      <w:r w:rsidR="0031530C">
        <w:rPr>
          <w:rFonts w:ascii="Times New Roman" w:eastAsia="Times New Roman" w:hAnsi="Times New Roman" w:cs="Times New Roman"/>
          <w:color w:val="000000"/>
          <w:sz w:val="24"/>
          <w:szCs w:val="24"/>
        </w:rPr>
        <w:t>-</w:t>
      </w:r>
      <w:r w:rsidR="001B13CF">
        <w:rPr>
          <w:rFonts w:ascii="Times New Roman" w:eastAsia="Times New Roman" w:hAnsi="Times New Roman" w:cs="Times New Roman"/>
          <w:color w:val="000000"/>
          <w:sz w:val="24"/>
          <w:szCs w:val="24"/>
        </w:rPr>
        <w:t>hire.</w:t>
      </w:r>
      <w:r w:rsidR="00523DCD" w:rsidRPr="00523DCD">
        <w:rPr>
          <w:rFonts w:ascii="Times New Roman" w:eastAsia="Times New Roman" w:hAnsi="Times New Roman" w:cs="Times New Roman"/>
          <w:color w:val="000000"/>
          <w:sz w:val="24"/>
          <w:szCs w:val="24"/>
        </w:rPr>
        <w:t>  </w:t>
      </w:r>
    </w:p>
    <w:p w14:paraId="7B1292DF" w14:textId="77777777" w:rsidR="00523DCD" w:rsidRPr="00523DCD" w:rsidRDefault="003751E4" w:rsidP="0076495D">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This memorandum is in opposition to </w:t>
      </w:r>
      <w:r w:rsidR="00523DCD" w:rsidRPr="00523DCD">
        <w:rPr>
          <w:rFonts w:ascii="Times New Roman" w:eastAsia="Times New Roman" w:hAnsi="Times New Roman" w:cs="Times New Roman"/>
          <w:color w:val="000000"/>
          <w:sz w:val="24"/>
          <w:szCs w:val="24"/>
        </w:rPr>
        <w:t>Defendan</w:t>
      </w:r>
      <w:r w:rsidR="00381EA3">
        <w:rPr>
          <w:rFonts w:ascii="Times New Roman" w:eastAsia="Times New Roman" w:hAnsi="Times New Roman" w:cs="Times New Roman"/>
          <w:color w:val="000000"/>
          <w:sz w:val="24"/>
          <w:szCs w:val="24"/>
        </w:rPr>
        <w:t>ts’ Motion for Judgment on the Pleadings</w:t>
      </w:r>
      <w:r w:rsidR="00523DCD" w:rsidRPr="00523DC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Defendant </w:t>
      </w:r>
      <w:r w:rsidR="00FE4415">
        <w:rPr>
          <w:rFonts w:ascii="Times New Roman" w:eastAsia="Times New Roman" w:hAnsi="Times New Roman" w:cs="Times New Roman"/>
          <w:color w:val="000000"/>
          <w:sz w:val="24"/>
          <w:szCs w:val="24"/>
        </w:rPr>
        <w:t xml:space="preserve">Elizabeth </w:t>
      </w:r>
      <w:r>
        <w:rPr>
          <w:rFonts w:ascii="Times New Roman" w:eastAsia="Times New Roman" w:hAnsi="Times New Roman" w:cs="Times New Roman"/>
          <w:color w:val="000000"/>
          <w:sz w:val="24"/>
          <w:szCs w:val="24"/>
        </w:rPr>
        <w:t>Lime signed a written instrument that memorialized her pre-creation oral agreement to create a s</w:t>
      </w:r>
      <w:r w:rsidR="00DC568B">
        <w:rPr>
          <w:rFonts w:ascii="Times New Roman" w:eastAsia="Times New Roman" w:hAnsi="Times New Roman" w:cs="Times New Roman"/>
          <w:color w:val="000000"/>
          <w:sz w:val="24"/>
          <w:szCs w:val="24"/>
        </w:rPr>
        <w:t xml:space="preserve">creenplay made for hire for </w:t>
      </w:r>
      <w:r>
        <w:rPr>
          <w:rFonts w:ascii="Times New Roman" w:eastAsia="Times New Roman" w:hAnsi="Times New Roman" w:cs="Times New Roman"/>
          <w:color w:val="000000"/>
          <w:sz w:val="24"/>
          <w:szCs w:val="24"/>
        </w:rPr>
        <w:t xml:space="preserve">Plaintiff. This </w:t>
      </w:r>
      <w:r w:rsidR="00C93584">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 xml:space="preserve">ourt </w:t>
      </w:r>
      <w:r w:rsidR="00BE1FA9">
        <w:rPr>
          <w:rFonts w:ascii="Times New Roman" w:eastAsia="Times New Roman" w:hAnsi="Times New Roman" w:cs="Times New Roman"/>
          <w:color w:val="000000"/>
          <w:sz w:val="24"/>
          <w:szCs w:val="24"/>
        </w:rPr>
        <w:t xml:space="preserve">should interpret </w:t>
      </w:r>
      <w:r w:rsidR="00BE1FA9" w:rsidRPr="00DC179E">
        <w:rPr>
          <w:rFonts w:ascii="Times New Roman" w:eastAsia="Times New Roman" w:hAnsi="Times New Roman" w:cs="Times New Roman"/>
          <w:color w:val="000000"/>
          <w:sz w:val="24"/>
          <w:szCs w:val="24"/>
        </w:rPr>
        <w:t>§ 101</w:t>
      </w:r>
      <w:r w:rsidR="00BE1FA9">
        <w:rPr>
          <w:rFonts w:ascii="Times New Roman" w:eastAsia="Times New Roman" w:hAnsi="Times New Roman" w:cs="Times New Roman"/>
          <w:color w:val="000000"/>
          <w:sz w:val="24"/>
          <w:szCs w:val="24"/>
        </w:rPr>
        <w:t xml:space="preserve"> </w:t>
      </w:r>
      <w:r w:rsidR="0031530C">
        <w:rPr>
          <w:rFonts w:ascii="Times New Roman" w:eastAsia="Times New Roman" w:hAnsi="Times New Roman" w:cs="Times New Roman"/>
          <w:color w:val="000000"/>
          <w:sz w:val="24"/>
          <w:szCs w:val="24"/>
        </w:rPr>
        <w:t xml:space="preserve">of the Copyright Act of 1976 to </w:t>
      </w:r>
      <w:r w:rsidR="007F2D0E">
        <w:rPr>
          <w:rFonts w:ascii="Times New Roman" w:eastAsia="Times New Roman" w:hAnsi="Times New Roman" w:cs="Times New Roman"/>
          <w:color w:val="000000"/>
          <w:sz w:val="24"/>
          <w:szCs w:val="24"/>
        </w:rPr>
        <w:t>uphold</w:t>
      </w:r>
      <w:r w:rsidR="00DC568B">
        <w:rPr>
          <w:rFonts w:ascii="Times New Roman" w:eastAsia="Times New Roman" w:hAnsi="Times New Roman" w:cs="Times New Roman"/>
          <w:color w:val="000000"/>
          <w:sz w:val="24"/>
          <w:szCs w:val="24"/>
        </w:rPr>
        <w:t xml:space="preserve"> an oral agreement that a work shall be regarded as a work-made-for hire</w:t>
      </w:r>
      <w:r w:rsidR="0031530C">
        <w:rPr>
          <w:rFonts w:ascii="Times New Roman" w:eastAsia="Times New Roman" w:hAnsi="Times New Roman" w:cs="Times New Roman"/>
          <w:color w:val="000000"/>
          <w:sz w:val="24"/>
          <w:szCs w:val="24"/>
        </w:rPr>
        <w:t xml:space="preserve"> </w:t>
      </w:r>
      <w:r w:rsidR="00DC568B">
        <w:rPr>
          <w:rFonts w:ascii="Times New Roman" w:eastAsia="Times New Roman" w:hAnsi="Times New Roman" w:cs="Times New Roman"/>
          <w:color w:val="000000"/>
          <w:sz w:val="24"/>
          <w:szCs w:val="24"/>
        </w:rPr>
        <w:t>if the oral</w:t>
      </w:r>
      <w:r w:rsidR="0031530C">
        <w:rPr>
          <w:rFonts w:ascii="Times New Roman" w:eastAsia="Times New Roman" w:hAnsi="Times New Roman" w:cs="Times New Roman"/>
          <w:color w:val="000000"/>
          <w:sz w:val="24"/>
          <w:szCs w:val="24"/>
        </w:rPr>
        <w:t xml:space="preserve"> agreement is subsequently memorialized in a written agreement signed with</w:t>
      </w:r>
      <w:r w:rsidR="00DC568B">
        <w:rPr>
          <w:rFonts w:ascii="Times New Roman" w:eastAsia="Times New Roman" w:hAnsi="Times New Roman" w:cs="Times New Roman"/>
          <w:color w:val="000000"/>
          <w:sz w:val="24"/>
          <w:szCs w:val="24"/>
        </w:rPr>
        <w:t>in a reasonable time after the creation of the work</w:t>
      </w:r>
      <w:r w:rsidR="0031530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523DCD" w:rsidRPr="00523DCD">
        <w:rPr>
          <w:rFonts w:ascii="Times New Roman" w:eastAsia="Times New Roman" w:hAnsi="Times New Roman" w:cs="Times New Roman"/>
          <w:color w:val="000000"/>
          <w:sz w:val="24"/>
          <w:szCs w:val="24"/>
        </w:rPr>
        <w:t> </w:t>
      </w:r>
    </w:p>
    <w:p w14:paraId="129969C1" w14:textId="77777777" w:rsidR="00523DCD" w:rsidRPr="00523DCD" w:rsidRDefault="00523DCD" w:rsidP="00523DCD">
      <w:pPr>
        <w:spacing w:after="0" w:line="480" w:lineRule="auto"/>
        <w:jc w:val="center"/>
        <w:outlineLvl w:val="1"/>
        <w:rPr>
          <w:rFonts w:ascii="Times New Roman" w:eastAsia="Times New Roman" w:hAnsi="Times New Roman" w:cs="Times New Roman"/>
          <w:b/>
          <w:bCs/>
          <w:color w:val="000000"/>
          <w:sz w:val="24"/>
          <w:szCs w:val="24"/>
        </w:rPr>
      </w:pPr>
      <w:r w:rsidRPr="00523DCD">
        <w:rPr>
          <w:rFonts w:ascii="Times New Roman" w:eastAsia="Times New Roman" w:hAnsi="Times New Roman" w:cs="Times New Roman"/>
          <w:b/>
          <w:bCs/>
          <w:color w:val="000000"/>
          <w:sz w:val="24"/>
          <w:szCs w:val="24"/>
        </w:rPr>
        <w:t>FACTUAL BACKGROUND</w:t>
      </w:r>
    </w:p>
    <w:p w14:paraId="227AC497" w14:textId="77777777" w:rsidR="007A5042" w:rsidRDefault="00523DCD" w:rsidP="000102E3">
      <w:pPr>
        <w:spacing w:after="0" w:line="480" w:lineRule="auto"/>
        <w:ind w:firstLine="720"/>
        <w:jc w:val="both"/>
        <w:rPr>
          <w:rFonts w:ascii="Times New Roman" w:eastAsia="Times New Roman" w:hAnsi="Times New Roman" w:cs="Times New Roman"/>
          <w:color w:val="000000"/>
          <w:sz w:val="24"/>
          <w:szCs w:val="24"/>
        </w:rPr>
      </w:pPr>
      <w:r w:rsidRPr="00523DCD">
        <w:rPr>
          <w:rFonts w:ascii="Times New Roman" w:eastAsia="Times New Roman" w:hAnsi="Times New Roman" w:cs="Times New Roman"/>
          <w:color w:val="000000"/>
          <w:sz w:val="24"/>
          <w:szCs w:val="24"/>
        </w:rPr>
        <w:t xml:space="preserve">Plaintiff is the creator of an original television series entitled </w:t>
      </w:r>
      <w:r w:rsidRPr="00523DCD">
        <w:rPr>
          <w:rFonts w:ascii="Times New Roman" w:eastAsia="Times New Roman" w:hAnsi="Times New Roman" w:cs="Times New Roman"/>
          <w:i/>
          <w:color w:val="000000"/>
          <w:sz w:val="24"/>
          <w:szCs w:val="24"/>
        </w:rPr>
        <w:t xml:space="preserve">Lawless Love. </w:t>
      </w:r>
      <w:proofErr w:type="spellStart"/>
      <w:r w:rsidR="00CB1805">
        <w:rPr>
          <w:rFonts w:ascii="Times New Roman" w:eastAsia="Times New Roman" w:hAnsi="Times New Roman" w:cs="Times New Roman"/>
          <w:color w:val="000000"/>
          <w:sz w:val="24"/>
          <w:szCs w:val="24"/>
        </w:rPr>
        <w:t>Compl</w:t>
      </w:r>
      <w:proofErr w:type="spellEnd"/>
      <w:r w:rsidR="00CB1805">
        <w:rPr>
          <w:rFonts w:ascii="Times New Roman" w:eastAsia="Times New Roman" w:hAnsi="Times New Roman" w:cs="Times New Roman"/>
          <w:color w:val="000000"/>
          <w:sz w:val="24"/>
          <w:szCs w:val="24"/>
        </w:rPr>
        <w:t>.</w:t>
      </w:r>
      <w:r w:rsidR="000102E3">
        <w:rPr>
          <w:rFonts w:ascii="Times New Roman" w:eastAsia="Times New Roman" w:hAnsi="Times New Roman" w:cs="Times New Roman"/>
          <w:color w:val="000000"/>
          <w:sz w:val="24"/>
          <w:szCs w:val="24"/>
        </w:rPr>
        <w:t xml:space="preserve"> ¶ 5. </w:t>
      </w:r>
      <w:r w:rsidRPr="00523DCD">
        <w:rPr>
          <w:rFonts w:ascii="Times New Roman" w:eastAsia="Times New Roman" w:hAnsi="Times New Roman" w:cs="Times New Roman"/>
          <w:color w:val="000000"/>
          <w:sz w:val="24"/>
          <w:szCs w:val="24"/>
        </w:rPr>
        <w:t xml:space="preserve">Dave Nelson </w:t>
      </w:r>
      <w:r w:rsidR="007F2D0E">
        <w:rPr>
          <w:rFonts w:ascii="Times New Roman" w:eastAsia="Times New Roman" w:hAnsi="Times New Roman" w:cs="Times New Roman"/>
          <w:color w:val="000000"/>
          <w:sz w:val="24"/>
          <w:szCs w:val="24"/>
        </w:rPr>
        <w:t xml:space="preserve">(“Nelson”) </w:t>
      </w:r>
      <w:r w:rsidRPr="00523DCD">
        <w:rPr>
          <w:rFonts w:ascii="Times New Roman" w:eastAsia="Times New Roman" w:hAnsi="Times New Roman" w:cs="Times New Roman"/>
          <w:color w:val="000000"/>
          <w:sz w:val="24"/>
          <w:szCs w:val="24"/>
        </w:rPr>
        <w:t xml:space="preserve">is the executive producer of </w:t>
      </w:r>
      <w:r w:rsidRPr="000102E3">
        <w:rPr>
          <w:rFonts w:ascii="Times New Roman" w:eastAsia="Times New Roman" w:hAnsi="Times New Roman" w:cs="Times New Roman"/>
          <w:i/>
          <w:color w:val="000000"/>
          <w:sz w:val="24"/>
          <w:szCs w:val="24"/>
        </w:rPr>
        <w:t>Lawless Love</w:t>
      </w:r>
      <w:r w:rsidRPr="00523DCD">
        <w:rPr>
          <w:rFonts w:ascii="Times New Roman" w:eastAsia="Times New Roman" w:hAnsi="Times New Roman" w:cs="Times New Roman"/>
          <w:color w:val="000000"/>
          <w:sz w:val="24"/>
          <w:szCs w:val="24"/>
        </w:rPr>
        <w:t xml:space="preserve">, and an employee and </w:t>
      </w:r>
      <w:r w:rsidR="00443888">
        <w:rPr>
          <w:rFonts w:ascii="Times New Roman" w:eastAsia="Times New Roman" w:hAnsi="Times New Roman" w:cs="Times New Roman"/>
          <w:color w:val="000000"/>
          <w:sz w:val="24"/>
          <w:szCs w:val="24"/>
        </w:rPr>
        <w:t xml:space="preserve">an </w:t>
      </w:r>
      <w:r w:rsidRPr="00523DCD">
        <w:rPr>
          <w:rFonts w:ascii="Times New Roman" w:eastAsia="Times New Roman" w:hAnsi="Times New Roman" w:cs="Times New Roman"/>
          <w:color w:val="000000"/>
          <w:sz w:val="24"/>
          <w:szCs w:val="24"/>
        </w:rPr>
        <w:lastRenderedPageBreak/>
        <w:t>agent of Plaintiff. </w:t>
      </w:r>
      <w:proofErr w:type="gramStart"/>
      <w:r w:rsidRPr="000A64A5">
        <w:rPr>
          <w:rFonts w:ascii="Times New Roman" w:eastAsia="Times New Roman" w:hAnsi="Times New Roman" w:cs="Times New Roman"/>
          <w:i/>
          <w:color w:val="000000"/>
          <w:sz w:val="24"/>
          <w:szCs w:val="24"/>
        </w:rPr>
        <w:t xml:space="preserve">Id. </w:t>
      </w:r>
      <w:r w:rsidRPr="000A64A5">
        <w:rPr>
          <w:rFonts w:ascii="Times New Roman" w:eastAsia="Times New Roman" w:hAnsi="Times New Roman" w:cs="Times New Roman"/>
          <w:color w:val="000000"/>
          <w:sz w:val="24"/>
          <w:szCs w:val="24"/>
        </w:rPr>
        <w:t>at</w:t>
      </w:r>
      <w:r w:rsidRPr="000A64A5">
        <w:rPr>
          <w:rFonts w:ascii="Times New Roman" w:eastAsia="Times New Roman" w:hAnsi="Times New Roman" w:cs="Times New Roman"/>
          <w:i/>
          <w:color w:val="000000"/>
          <w:sz w:val="24"/>
          <w:szCs w:val="24"/>
        </w:rPr>
        <w:t xml:space="preserve"> </w:t>
      </w:r>
      <w:r w:rsidRPr="000A64A5">
        <w:rPr>
          <w:rFonts w:ascii="Times New Roman" w:eastAsia="Times New Roman" w:hAnsi="Times New Roman" w:cs="Times New Roman"/>
          <w:color w:val="000000"/>
          <w:sz w:val="24"/>
          <w:szCs w:val="24"/>
        </w:rPr>
        <w:t>¶ 10</w:t>
      </w:r>
      <w:r w:rsidRPr="00523DCD">
        <w:rPr>
          <w:rFonts w:ascii="Times New Roman" w:eastAsia="Times New Roman" w:hAnsi="Times New Roman" w:cs="Times New Roman"/>
          <w:color w:val="000000"/>
          <w:sz w:val="24"/>
          <w:szCs w:val="24"/>
        </w:rPr>
        <w:t>.</w:t>
      </w:r>
      <w:proofErr w:type="gramEnd"/>
      <w:r w:rsidR="00443888">
        <w:rPr>
          <w:rFonts w:ascii="Times New Roman" w:eastAsia="Times New Roman" w:hAnsi="Times New Roman" w:cs="Times New Roman"/>
          <w:color w:val="000000"/>
          <w:sz w:val="24"/>
          <w:szCs w:val="24"/>
        </w:rPr>
        <w:t xml:space="preserve"> Defendant Lime is a </w:t>
      </w:r>
      <w:r w:rsidRPr="00523DCD">
        <w:rPr>
          <w:rFonts w:ascii="Times New Roman" w:eastAsia="Times New Roman" w:hAnsi="Times New Roman" w:cs="Times New Roman"/>
          <w:color w:val="000000"/>
          <w:sz w:val="24"/>
          <w:szCs w:val="24"/>
        </w:rPr>
        <w:t>television writer</w:t>
      </w:r>
      <w:r w:rsidR="00C7221A">
        <w:rPr>
          <w:rFonts w:ascii="Times New Roman" w:eastAsia="Times New Roman" w:hAnsi="Times New Roman" w:cs="Times New Roman"/>
          <w:color w:val="000000"/>
          <w:sz w:val="24"/>
          <w:szCs w:val="24"/>
        </w:rPr>
        <w:t xml:space="preserve"> who</w:t>
      </w:r>
      <w:r w:rsidR="0016665C">
        <w:rPr>
          <w:rFonts w:ascii="Times New Roman" w:eastAsia="Times New Roman" w:hAnsi="Times New Roman" w:cs="Times New Roman"/>
          <w:color w:val="000000"/>
          <w:sz w:val="24"/>
          <w:szCs w:val="24"/>
        </w:rPr>
        <w:t xml:space="preserve"> had not written for Plaintiff before March 27, 2010. </w:t>
      </w:r>
      <w:proofErr w:type="gramStart"/>
      <w:r w:rsidR="0016665C" w:rsidRPr="00BF1C49">
        <w:rPr>
          <w:rFonts w:ascii="Times New Roman" w:eastAsia="Times New Roman" w:hAnsi="Times New Roman" w:cs="Times New Roman"/>
          <w:i/>
          <w:color w:val="000000"/>
          <w:sz w:val="24"/>
          <w:szCs w:val="24"/>
        </w:rPr>
        <w:t xml:space="preserve">Id. </w:t>
      </w:r>
      <w:r w:rsidR="0016665C" w:rsidRPr="00BF1C49">
        <w:rPr>
          <w:rFonts w:ascii="Times New Roman" w:eastAsia="Times New Roman" w:hAnsi="Times New Roman" w:cs="Times New Roman"/>
          <w:color w:val="000000"/>
          <w:sz w:val="24"/>
          <w:szCs w:val="24"/>
        </w:rPr>
        <w:t>at</w:t>
      </w:r>
      <w:r w:rsidR="0016665C" w:rsidRPr="00BF1C49">
        <w:rPr>
          <w:rFonts w:ascii="Times New Roman" w:eastAsia="Times New Roman" w:hAnsi="Times New Roman" w:cs="Times New Roman"/>
          <w:i/>
          <w:color w:val="000000"/>
          <w:sz w:val="24"/>
          <w:szCs w:val="24"/>
        </w:rPr>
        <w:t xml:space="preserve"> </w:t>
      </w:r>
      <w:r w:rsidR="0016665C" w:rsidRPr="00BF1C49">
        <w:rPr>
          <w:rFonts w:ascii="Times New Roman" w:eastAsia="Times New Roman" w:hAnsi="Times New Roman" w:cs="Times New Roman"/>
          <w:color w:val="000000"/>
          <w:sz w:val="24"/>
          <w:szCs w:val="24"/>
        </w:rPr>
        <w:t>¶ 11</w:t>
      </w:r>
      <w:r w:rsidR="0016665C" w:rsidRPr="00523DCD">
        <w:rPr>
          <w:rFonts w:ascii="Times New Roman" w:eastAsia="Times New Roman" w:hAnsi="Times New Roman" w:cs="Times New Roman"/>
          <w:color w:val="000000"/>
          <w:sz w:val="24"/>
          <w:szCs w:val="24"/>
        </w:rPr>
        <w:t>.</w:t>
      </w:r>
      <w:proofErr w:type="gramEnd"/>
    </w:p>
    <w:p w14:paraId="5AD4A687" w14:textId="77777777" w:rsidR="007A5042" w:rsidRPr="00523DCD" w:rsidRDefault="00523DCD" w:rsidP="000102E3">
      <w:pPr>
        <w:spacing w:after="0" w:line="480" w:lineRule="auto"/>
        <w:ind w:firstLine="720"/>
        <w:jc w:val="both"/>
        <w:rPr>
          <w:rFonts w:ascii="Times New Roman" w:eastAsia="Times New Roman" w:hAnsi="Times New Roman" w:cs="Times New Roman"/>
          <w:color w:val="000000"/>
          <w:sz w:val="24"/>
          <w:szCs w:val="24"/>
        </w:rPr>
      </w:pPr>
      <w:r w:rsidRPr="00523DCD">
        <w:rPr>
          <w:rFonts w:ascii="Times New Roman" w:eastAsia="Times New Roman" w:hAnsi="Times New Roman" w:cs="Times New Roman"/>
          <w:color w:val="000000"/>
          <w:sz w:val="24"/>
          <w:szCs w:val="24"/>
        </w:rPr>
        <w:t xml:space="preserve">On March 27, 2010, </w:t>
      </w:r>
      <w:r w:rsidRPr="00523DCD">
        <w:rPr>
          <w:rFonts w:ascii="Times New Roman" w:hAnsi="Times New Roman" w:cs="Times New Roman"/>
          <w:sz w:val="24"/>
          <w:szCs w:val="24"/>
        </w:rPr>
        <w:t xml:space="preserve">Nelson met with </w:t>
      </w:r>
      <w:r w:rsidR="0016665C">
        <w:rPr>
          <w:rFonts w:ascii="Times New Roman" w:hAnsi="Times New Roman" w:cs="Times New Roman"/>
          <w:sz w:val="24"/>
          <w:szCs w:val="24"/>
        </w:rPr>
        <w:t>D</w:t>
      </w:r>
      <w:r w:rsidRPr="00523DCD">
        <w:rPr>
          <w:rFonts w:ascii="Times New Roman" w:hAnsi="Times New Roman" w:cs="Times New Roman"/>
          <w:sz w:val="24"/>
          <w:szCs w:val="24"/>
        </w:rPr>
        <w:t>efendant</w:t>
      </w:r>
      <w:r w:rsidR="0016665C">
        <w:rPr>
          <w:rFonts w:ascii="Times New Roman" w:hAnsi="Times New Roman" w:cs="Times New Roman"/>
          <w:sz w:val="24"/>
          <w:szCs w:val="24"/>
        </w:rPr>
        <w:t xml:space="preserve"> Lime</w:t>
      </w:r>
      <w:r w:rsidRPr="00523DCD">
        <w:rPr>
          <w:rFonts w:ascii="Times New Roman" w:hAnsi="Times New Roman" w:cs="Times New Roman"/>
          <w:sz w:val="24"/>
          <w:szCs w:val="24"/>
        </w:rPr>
        <w:t xml:space="preserve">. </w:t>
      </w:r>
      <w:proofErr w:type="gramStart"/>
      <w:r w:rsidRPr="00385F53">
        <w:rPr>
          <w:rFonts w:ascii="Times New Roman" w:eastAsia="Times New Roman" w:hAnsi="Times New Roman" w:cs="Times New Roman"/>
          <w:i/>
          <w:color w:val="000000"/>
          <w:sz w:val="24"/>
          <w:szCs w:val="24"/>
        </w:rPr>
        <w:t xml:space="preserve">Id. </w:t>
      </w:r>
      <w:r w:rsidRPr="00385F53">
        <w:rPr>
          <w:rFonts w:ascii="Times New Roman" w:eastAsia="Times New Roman" w:hAnsi="Times New Roman" w:cs="Times New Roman"/>
          <w:color w:val="000000"/>
          <w:sz w:val="24"/>
          <w:szCs w:val="24"/>
        </w:rPr>
        <w:t>at</w:t>
      </w:r>
      <w:r w:rsidRPr="00385F53">
        <w:rPr>
          <w:rFonts w:ascii="Times New Roman" w:eastAsia="Times New Roman" w:hAnsi="Times New Roman" w:cs="Times New Roman"/>
          <w:i/>
          <w:color w:val="000000"/>
          <w:sz w:val="24"/>
          <w:szCs w:val="24"/>
        </w:rPr>
        <w:t xml:space="preserve"> </w:t>
      </w:r>
      <w:r w:rsidRPr="00385F53">
        <w:rPr>
          <w:rFonts w:ascii="Times New Roman" w:eastAsia="Times New Roman" w:hAnsi="Times New Roman" w:cs="Times New Roman"/>
          <w:color w:val="000000"/>
          <w:sz w:val="24"/>
          <w:szCs w:val="24"/>
        </w:rPr>
        <w:t>¶ 1</w:t>
      </w:r>
      <w:r w:rsidR="0016665C" w:rsidRPr="00385F53">
        <w:rPr>
          <w:rFonts w:ascii="Times New Roman" w:eastAsia="Times New Roman" w:hAnsi="Times New Roman" w:cs="Times New Roman"/>
          <w:color w:val="000000"/>
          <w:sz w:val="24"/>
          <w:szCs w:val="24"/>
        </w:rPr>
        <w:t>2</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r w:rsidRPr="00523DCD">
        <w:rPr>
          <w:rFonts w:ascii="Times New Roman" w:hAnsi="Times New Roman" w:cs="Times New Roman"/>
          <w:sz w:val="24"/>
          <w:szCs w:val="24"/>
        </w:rPr>
        <w:t xml:space="preserve">During the meeting, Dave Nelson and </w:t>
      </w:r>
      <w:r w:rsidR="0016665C">
        <w:rPr>
          <w:rFonts w:ascii="Times New Roman" w:hAnsi="Times New Roman" w:cs="Times New Roman"/>
          <w:sz w:val="24"/>
          <w:szCs w:val="24"/>
        </w:rPr>
        <w:t>D</w:t>
      </w:r>
      <w:r w:rsidRPr="00523DCD">
        <w:rPr>
          <w:rFonts w:ascii="Times New Roman" w:hAnsi="Times New Roman" w:cs="Times New Roman"/>
          <w:sz w:val="24"/>
          <w:szCs w:val="24"/>
        </w:rPr>
        <w:t xml:space="preserve">efendant Lime agreed orally that she would prepare a screenplay for </w:t>
      </w:r>
      <w:r w:rsidRPr="00523DCD">
        <w:rPr>
          <w:rFonts w:ascii="Times New Roman" w:hAnsi="Times New Roman" w:cs="Times New Roman"/>
          <w:i/>
          <w:sz w:val="24"/>
          <w:szCs w:val="24"/>
        </w:rPr>
        <w:t xml:space="preserve">Lawless Love </w:t>
      </w:r>
      <w:r w:rsidRPr="00523DCD">
        <w:rPr>
          <w:rFonts w:ascii="Times New Roman" w:hAnsi="Times New Roman" w:cs="Times New Roman"/>
          <w:sz w:val="24"/>
          <w:szCs w:val="24"/>
        </w:rPr>
        <w:t xml:space="preserve">by April 1, 2010. </w:t>
      </w:r>
      <w:proofErr w:type="gramStart"/>
      <w:r w:rsidRPr="007F2D0E">
        <w:rPr>
          <w:rFonts w:ascii="Times New Roman" w:eastAsia="Times New Roman" w:hAnsi="Times New Roman" w:cs="Times New Roman"/>
          <w:i/>
          <w:color w:val="000000"/>
          <w:sz w:val="24"/>
          <w:szCs w:val="24"/>
        </w:rPr>
        <w:t xml:space="preserve">Id. </w:t>
      </w:r>
      <w:r w:rsidRPr="007F2D0E">
        <w:rPr>
          <w:rFonts w:ascii="Times New Roman" w:eastAsia="Times New Roman" w:hAnsi="Times New Roman" w:cs="Times New Roman"/>
          <w:color w:val="000000"/>
          <w:sz w:val="24"/>
          <w:szCs w:val="24"/>
        </w:rPr>
        <w:t>at</w:t>
      </w:r>
      <w:r w:rsidRPr="007F2D0E">
        <w:rPr>
          <w:rFonts w:ascii="Times New Roman" w:eastAsia="Times New Roman" w:hAnsi="Times New Roman" w:cs="Times New Roman"/>
          <w:i/>
          <w:color w:val="000000"/>
          <w:sz w:val="24"/>
          <w:szCs w:val="24"/>
        </w:rPr>
        <w:t xml:space="preserve"> </w:t>
      </w:r>
      <w:r w:rsidRPr="007F2D0E">
        <w:rPr>
          <w:rFonts w:ascii="Times New Roman" w:eastAsia="Times New Roman" w:hAnsi="Times New Roman" w:cs="Times New Roman"/>
          <w:color w:val="000000"/>
          <w:sz w:val="24"/>
          <w:szCs w:val="24"/>
        </w:rPr>
        <w:t>¶ 13</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r w:rsidRPr="00523DCD">
        <w:rPr>
          <w:rFonts w:ascii="Times New Roman" w:hAnsi="Times New Roman" w:cs="Times New Roman"/>
          <w:sz w:val="24"/>
          <w:szCs w:val="24"/>
        </w:rPr>
        <w:t xml:space="preserve">During the meeting, Dave Nelson told </w:t>
      </w:r>
      <w:r w:rsidR="0016665C">
        <w:rPr>
          <w:rFonts w:ascii="Times New Roman" w:hAnsi="Times New Roman" w:cs="Times New Roman"/>
          <w:sz w:val="24"/>
          <w:szCs w:val="24"/>
        </w:rPr>
        <w:t>D</w:t>
      </w:r>
      <w:r w:rsidRPr="00523DCD">
        <w:rPr>
          <w:rFonts w:ascii="Times New Roman" w:hAnsi="Times New Roman" w:cs="Times New Roman"/>
          <w:sz w:val="24"/>
          <w:szCs w:val="24"/>
        </w:rPr>
        <w:t xml:space="preserve">efendant Lime that, “Your work on the screenplay is for hire. For all intents and purposes, we’ll be the author.” </w:t>
      </w:r>
      <w:proofErr w:type="gramStart"/>
      <w:r w:rsidR="0016665C" w:rsidRPr="00523DCD">
        <w:rPr>
          <w:rFonts w:ascii="Times New Roman" w:eastAsia="Times New Roman" w:hAnsi="Times New Roman" w:cs="Times New Roman"/>
          <w:i/>
          <w:color w:val="000000"/>
          <w:sz w:val="24"/>
          <w:szCs w:val="24"/>
        </w:rPr>
        <w:t xml:space="preserve">Id. </w:t>
      </w:r>
      <w:r w:rsidR="0016665C" w:rsidRPr="00523DCD">
        <w:rPr>
          <w:rFonts w:ascii="Times New Roman" w:eastAsia="Times New Roman" w:hAnsi="Times New Roman" w:cs="Times New Roman"/>
          <w:color w:val="000000"/>
          <w:sz w:val="24"/>
          <w:szCs w:val="24"/>
        </w:rPr>
        <w:t>at</w:t>
      </w:r>
      <w:r w:rsidR="0016665C" w:rsidRPr="00523DCD">
        <w:rPr>
          <w:rFonts w:ascii="Times New Roman" w:eastAsia="Times New Roman" w:hAnsi="Times New Roman" w:cs="Times New Roman"/>
          <w:i/>
          <w:color w:val="000000"/>
          <w:sz w:val="24"/>
          <w:szCs w:val="24"/>
        </w:rPr>
        <w:t xml:space="preserve"> </w:t>
      </w:r>
      <w:r w:rsidR="0016665C" w:rsidRPr="00523DCD">
        <w:rPr>
          <w:rFonts w:ascii="Times New Roman" w:eastAsia="Times New Roman" w:hAnsi="Times New Roman" w:cs="Times New Roman"/>
          <w:color w:val="000000"/>
          <w:sz w:val="24"/>
          <w:szCs w:val="24"/>
        </w:rPr>
        <w:t>¶ 16.</w:t>
      </w:r>
      <w:proofErr w:type="gramEnd"/>
      <w:r w:rsidR="0016665C">
        <w:rPr>
          <w:rFonts w:ascii="Times New Roman" w:eastAsia="Times New Roman" w:hAnsi="Times New Roman" w:cs="Times New Roman"/>
          <w:color w:val="000000"/>
          <w:sz w:val="24"/>
          <w:szCs w:val="24"/>
        </w:rPr>
        <w:t xml:space="preserve"> </w:t>
      </w:r>
      <w:r w:rsidRPr="00523DCD">
        <w:rPr>
          <w:rFonts w:ascii="Times New Roman" w:hAnsi="Times New Roman" w:cs="Times New Roman"/>
          <w:sz w:val="24"/>
          <w:szCs w:val="24"/>
        </w:rPr>
        <w:t xml:space="preserve">Dave Nelson then asked </w:t>
      </w:r>
      <w:r w:rsidR="0016665C">
        <w:rPr>
          <w:rFonts w:ascii="Times New Roman" w:hAnsi="Times New Roman" w:cs="Times New Roman"/>
          <w:sz w:val="24"/>
          <w:szCs w:val="24"/>
        </w:rPr>
        <w:t>D</w:t>
      </w:r>
      <w:r w:rsidRPr="00523DCD">
        <w:rPr>
          <w:rFonts w:ascii="Times New Roman" w:hAnsi="Times New Roman" w:cs="Times New Roman"/>
          <w:sz w:val="24"/>
          <w:szCs w:val="24"/>
        </w:rPr>
        <w:t xml:space="preserve">efendant Lime, “Do you understand, and is that OK with you?” </w:t>
      </w:r>
      <w:proofErr w:type="gramStart"/>
      <w:r w:rsidRPr="00523DCD">
        <w:rPr>
          <w:rFonts w:ascii="Times New Roman" w:eastAsia="Times New Roman" w:hAnsi="Times New Roman" w:cs="Times New Roman"/>
          <w:i/>
          <w:color w:val="000000"/>
          <w:sz w:val="24"/>
          <w:szCs w:val="24"/>
        </w:rPr>
        <w:t xml:space="preserve">Id. </w:t>
      </w:r>
      <w:r w:rsidRPr="00523DCD">
        <w:rPr>
          <w:rFonts w:ascii="Times New Roman" w:eastAsia="Times New Roman" w:hAnsi="Times New Roman" w:cs="Times New Roman"/>
          <w:color w:val="000000"/>
          <w:sz w:val="24"/>
          <w:szCs w:val="24"/>
        </w:rPr>
        <w:t>at</w:t>
      </w:r>
      <w:r w:rsidRPr="00523DCD">
        <w:rPr>
          <w:rFonts w:ascii="Times New Roman" w:eastAsia="Times New Roman" w:hAnsi="Times New Roman" w:cs="Times New Roman"/>
          <w:i/>
          <w:color w:val="000000"/>
          <w:sz w:val="24"/>
          <w:szCs w:val="24"/>
        </w:rPr>
        <w:t xml:space="preserve"> </w:t>
      </w:r>
      <w:r w:rsidRPr="00523DCD">
        <w:rPr>
          <w:rFonts w:ascii="Times New Roman" w:eastAsia="Times New Roman" w:hAnsi="Times New Roman" w:cs="Times New Roman"/>
          <w:color w:val="000000"/>
          <w:sz w:val="24"/>
          <w:szCs w:val="24"/>
        </w:rPr>
        <w:t>¶ 16.</w:t>
      </w:r>
      <w:proofErr w:type="gramEnd"/>
      <w:r w:rsidRPr="00523DCD">
        <w:rPr>
          <w:rFonts w:ascii="Times New Roman" w:eastAsia="Times New Roman" w:hAnsi="Times New Roman" w:cs="Times New Roman"/>
          <w:color w:val="000000"/>
          <w:sz w:val="24"/>
          <w:szCs w:val="24"/>
        </w:rPr>
        <w:t xml:space="preserve"> </w:t>
      </w:r>
      <w:r w:rsidRPr="00523DCD">
        <w:rPr>
          <w:rFonts w:ascii="Times New Roman" w:hAnsi="Times New Roman" w:cs="Times New Roman"/>
          <w:sz w:val="24"/>
          <w:szCs w:val="24"/>
        </w:rPr>
        <w:t xml:space="preserve">In response to Dave Nelson’s questions, </w:t>
      </w:r>
      <w:r w:rsidR="0016665C">
        <w:rPr>
          <w:rFonts w:ascii="Times New Roman" w:hAnsi="Times New Roman" w:cs="Times New Roman"/>
          <w:sz w:val="24"/>
          <w:szCs w:val="24"/>
        </w:rPr>
        <w:t>D</w:t>
      </w:r>
      <w:r w:rsidRPr="00523DCD">
        <w:rPr>
          <w:rFonts w:ascii="Times New Roman" w:hAnsi="Times New Roman" w:cs="Times New Roman"/>
          <w:sz w:val="24"/>
          <w:szCs w:val="24"/>
        </w:rPr>
        <w:t xml:space="preserve">efendant Lime said, “Yes.” </w:t>
      </w:r>
      <w:proofErr w:type="gramStart"/>
      <w:r w:rsidRPr="00AF67F2">
        <w:rPr>
          <w:rFonts w:ascii="Times New Roman" w:eastAsia="Times New Roman" w:hAnsi="Times New Roman" w:cs="Times New Roman"/>
          <w:i/>
          <w:color w:val="000000"/>
          <w:sz w:val="24"/>
          <w:szCs w:val="24"/>
        </w:rPr>
        <w:t xml:space="preserve">Id. </w:t>
      </w:r>
      <w:r w:rsidRPr="00AF67F2">
        <w:rPr>
          <w:rFonts w:ascii="Times New Roman" w:eastAsia="Times New Roman" w:hAnsi="Times New Roman" w:cs="Times New Roman"/>
          <w:color w:val="000000"/>
          <w:sz w:val="24"/>
          <w:szCs w:val="24"/>
        </w:rPr>
        <w:t>at</w:t>
      </w:r>
      <w:r w:rsidRPr="00AF67F2">
        <w:rPr>
          <w:rFonts w:ascii="Times New Roman" w:eastAsia="Times New Roman" w:hAnsi="Times New Roman" w:cs="Times New Roman"/>
          <w:i/>
          <w:color w:val="000000"/>
          <w:sz w:val="24"/>
          <w:szCs w:val="24"/>
        </w:rPr>
        <w:t xml:space="preserve"> </w:t>
      </w:r>
      <w:r w:rsidRPr="00AF67F2">
        <w:rPr>
          <w:rFonts w:ascii="Times New Roman" w:eastAsia="Times New Roman" w:hAnsi="Times New Roman" w:cs="Times New Roman"/>
          <w:color w:val="000000"/>
          <w:sz w:val="24"/>
          <w:szCs w:val="24"/>
        </w:rPr>
        <w:t>¶ 17</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r w:rsidR="007A5042">
        <w:rPr>
          <w:rFonts w:ascii="Times New Roman" w:eastAsia="Times New Roman" w:hAnsi="Times New Roman" w:cs="Times New Roman"/>
          <w:color w:val="000000"/>
          <w:sz w:val="24"/>
          <w:szCs w:val="24"/>
        </w:rPr>
        <w:t xml:space="preserve">Dave Nelson told Defendant Lime that he wanted her to begin work right away, and that she could return later to sign the paperwork related to their agreement. </w:t>
      </w:r>
      <w:proofErr w:type="gramStart"/>
      <w:r w:rsidR="007A5042" w:rsidRPr="00385F53">
        <w:rPr>
          <w:rFonts w:ascii="Times New Roman" w:eastAsia="Times New Roman" w:hAnsi="Times New Roman" w:cs="Times New Roman"/>
          <w:i/>
          <w:color w:val="000000"/>
          <w:sz w:val="24"/>
          <w:szCs w:val="24"/>
        </w:rPr>
        <w:t xml:space="preserve">Id. </w:t>
      </w:r>
      <w:r w:rsidR="007A5042" w:rsidRPr="00385F53">
        <w:rPr>
          <w:rFonts w:ascii="Times New Roman" w:eastAsia="Times New Roman" w:hAnsi="Times New Roman" w:cs="Times New Roman"/>
          <w:color w:val="000000"/>
          <w:sz w:val="24"/>
          <w:szCs w:val="24"/>
        </w:rPr>
        <w:t>at</w:t>
      </w:r>
      <w:r w:rsidR="007A5042" w:rsidRPr="00385F53">
        <w:rPr>
          <w:rFonts w:ascii="Times New Roman" w:eastAsia="Times New Roman" w:hAnsi="Times New Roman" w:cs="Times New Roman"/>
          <w:i/>
          <w:color w:val="000000"/>
          <w:sz w:val="24"/>
          <w:szCs w:val="24"/>
        </w:rPr>
        <w:t xml:space="preserve"> </w:t>
      </w:r>
      <w:r w:rsidR="007A5042" w:rsidRPr="00385F53">
        <w:rPr>
          <w:rFonts w:ascii="Times New Roman" w:eastAsia="Times New Roman" w:hAnsi="Times New Roman" w:cs="Times New Roman"/>
          <w:color w:val="000000"/>
          <w:sz w:val="24"/>
          <w:szCs w:val="24"/>
        </w:rPr>
        <w:t>¶ 22</w:t>
      </w:r>
      <w:r w:rsidR="007A5042" w:rsidRPr="00523DCD">
        <w:rPr>
          <w:rFonts w:ascii="Times New Roman" w:eastAsia="Times New Roman" w:hAnsi="Times New Roman" w:cs="Times New Roman"/>
          <w:color w:val="000000"/>
          <w:sz w:val="24"/>
          <w:szCs w:val="24"/>
        </w:rPr>
        <w:t>.</w:t>
      </w:r>
      <w:proofErr w:type="gramEnd"/>
    </w:p>
    <w:p w14:paraId="2B05626F" w14:textId="77777777" w:rsidR="00523DCD" w:rsidRPr="00523DCD" w:rsidRDefault="00523DCD" w:rsidP="00523DCD">
      <w:pPr>
        <w:spacing w:after="0" w:line="480" w:lineRule="auto"/>
        <w:ind w:firstLine="720"/>
        <w:jc w:val="both"/>
        <w:rPr>
          <w:rFonts w:ascii="Times New Roman" w:eastAsia="Times New Roman" w:hAnsi="Times New Roman" w:cs="Times New Roman"/>
          <w:color w:val="000000"/>
          <w:sz w:val="24"/>
          <w:szCs w:val="24"/>
        </w:rPr>
      </w:pPr>
      <w:r w:rsidRPr="00523DCD">
        <w:rPr>
          <w:rFonts w:ascii="Times New Roman" w:eastAsia="Times New Roman" w:hAnsi="Times New Roman" w:cs="Times New Roman"/>
          <w:color w:val="000000"/>
          <w:sz w:val="24"/>
          <w:szCs w:val="24"/>
        </w:rPr>
        <w:t>P</w:t>
      </w:r>
      <w:r w:rsidR="0016665C">
        <w:rPr>
          <w:rFonts w:ascii="Times New Roman" w:eastAsia="Times New Roman" w:hAnsi="Times New Roman" w:cs="Times New Roman"/>
          <w:color w:val="000000"/>
          <w:sz w:val="24"/>
          <w:szCs w:val="24"/>
        </w:rPr>
        <w:t>u</w:t>
      </w:r>
      <w:r w:rsidRPr="00523DCD">
        <w:rPr>
          <w:rFonts w:ascii="Times New Roman" w:eastAsia="Times New Roman" w:hAnsi="Times New Roman" w:cs="Times New Roman"/>
          <w:color w:val="000000"/>
          <w:sz w:val="24"/>
          <w:szCs w:val="24"/>
        </w:rPr>
        <w:t xml:space="preserve">rsuant to the </w:t>
      </w:r>
      <w:r w:rsidR="0016665C">
        <w:rPr>
          <w:rFonts w:ascii="Times New Roman" w:eastAsia="Times New Roman" w:hAnsi="Times New Roman" w:cs="Times New Roman"/>
          <w:color w:val="000000"/>
          <w:sz w:val="24"/>
          <w:szCs w:val="24"/>
        </w:rPr>
        <w:t xml:space="preserve">oral </w:t>
      </w:r>
      <w:r w:rsidRPr="00523DCD">
        <w:rPr>
          <w:rFonts w:ascii="Times New Roman" w:eastAsia="Times New Roman" w:hAnsi="Times New Roman" w:cs="Times New Roman"/>
          <w:color w:val="000000"/>
          <w:sz w:val="24"/>
          <w:szCs w:val="24"/>
        </w:rPr>
        <w:t>agreement</w:t>
      </w:r>
      <w:r w:rsidR="0016665C">
        <w:rPr>
          <w:rFonts w:ascii="Times New Roman" w:eastAsia="Times New Roman" w:hAnsi="Times New Roman" w:cs="Times New Roman"/>
          <w:color w:val="000000"/>
          <w:sz w:val="24"/>
          <w:szCs w:val="24"/>
        </w:rPr>
        <w:t xml:space="preserve"> of March 27, 2010,</w:t>
      </w:r>
      <w:r w:rsidRPr="00523DCD">
        <w:rPr>
          <w:rFonts w:ascii="Times New Roman" w:hAnsi="Times New Roman" w:cs="Times New Roman"/>
          <w:sz w:val="24"/>
          <w:szCs w:val="24"/>
        </w:rPr>
        <w:t xml:space="preserve"> </w:t>
      </w:r>
      <w:r w:rsidR="0016665C">
        <w:rPr>
          <w:rFonts w:ascii="Times New Roman" w:hAnsi="Times New Roman" w:cs="Times New Roman"/>
          <w:sz w:val="24"/>
          <w:szCs w:val="24"/>
        </w:rPr>
        <w:t>D</w:t>
      </w:r>
      <w:r w:rsidRPr="00523DCD">
        <w:rPr>
          <w:rFonts w:ascii="Times New Roman" w:hAnsi="Times New Roman" w:cs="Times New Roman"/>
          <w:sz w:val="24"/>
          <w:szCs w:val="24"/>
        </w:rPr>
        <w:t xml:space="preserve">efendant Lime submitted </w:t>
      </w:r>
      <w:r w:rsidR="0016665C">
        <w:rPr>
          <w:rFonts w:ascii="Times New Roman" w:hAnsi="Times New Roman" w:cs="Times New Roman"/>
          <w:sz w:val="24"/>
          <w:szCs w:val="24"/>
        </w:rPr>
        <w:t xml:space="preserve">to </w:t>
      </w:r>
      <w:r w:rsidRPr="00523DCD">
        <w:rPr>
          <w:rFonts w:ascii="Times New Roman" w:hAnsi="Times New Roman" w:cs="Times New Roman"/>
          <w:sz w:val="24"/>
          <w:szCs w:val="24"/>
        </w:rPr>
        <w:t>a screenplay enti</w:t>
      </w:r>
      <w:r w:rsidR="0016665C">
        <w:rPr>
          <w:rFonts w:ascii="Times New Roman" w:hAnsi="Times New Roman" w:cs="Times New Roman"/>
          <w:sz w:val="24"/>
          <w:szCs w:val="24"/>
        </w:rPr>
        <w:t>tled, “Anticipatory Repudiation</w:t>
      </w:r>
      <w:r w:rsidRPr="00523DCD">
        <w:rPr>
          <w:rFonts w:ascii="Times New Roman" w:hAnsi="Times New Roman" w:cs="Times New Roman"/>
          <w:sz w:val="24"/>
          <w:szCs w:val="24"/>
        </w:rPr>
        <w:t xml:space="preserve">” </w:t>
      </w:r>
      <w:r w:rsidR="0016665C" w:rsidRPr="00523DCD">
        <w:rPr>
          <w:rFonts w:ascii="Times New Roman" w:hAnsi="Times New Roman" w:cs="Times New Roman"/>
          <w:sz w:val="24"/>
          <w:szCs w:val="24"/>
        </w:rPr>
        <w:t>on April 1, 2010</w:t>
      </w:r>
      <w:r w:rsidR="0016665C">
        <w:rPr>
          <w:rFonts w:ascii="Times New Roman" w:hAnsi="Times New Roman" w:cs="Times New Roman"/>
          <w:sz w:val="24"/>
          <w:szCs w:val="24"/>
        </w:rPr>
        <w:t xml:space="preserve">. </w:t>
      </w:r>
      <w:proofErr w:type="gramStart"/>
      <w:r w:rsidRPr="00385F53">
        <w:rPr>
          <w:rFonts w:ascii="Times New Roman" w:eastAsia="Times New Roman" w:hAnsi="Times New Roman" w:cs="Times New Roman"/>
          <w:i/>
          <w:color w:val="000000"/>
          <w:sz w:val="24"/>
          <w:szCs w:val="24"/>
        </w:rPr>
        <w:t xml:space="preserve">Id. </w:t>
      </w:r>
      <w:r w:rsidRPr="00385F53">
        <w:rPr>
          <w:rFonts w:ascii="Times New Roman" w:eastAsia="Times New Roman" w:hAnsi="Times New Roman" w:cs="Times New Roman"/>
          <w:color w:val="000000"/>
          <w:sz w:val="24"/>
          <w:szCs w:val="24"/>
        </w:rPr>
        <w:t>at</w:t>
      </w:r>
      <w:r w:rsidRPr="00385F53">
        <w:rPr>
          <w:rFonts w:ascii="Times New Roman" w:eastAsia="Times New Roman" w:hAnsi="Times New Roman" w:cs="Times New Roman"/>
          <w:i/>
          <w:color w:val="000000"/>
          <w:sz w:val="24"/>
          <w:szCs w:val="24"/>
        </w:rPr>
        <w:t xml:space="preserve"> </w:t>
      </w:r>
      <w:r w:rsidRPr="00385F53">
        <w:rPr>
          <w:rFonts w:ascii="Times New Roman" w:eastAsia="Times New Roman" w:hAnsi="Times New Roman" w:cs="Times New Roman"/>
          <w:color w:val="000000"/>
          <w:sz w:val="24"/>
          <w:szCs w:val="24"/>
        </w:rPr>
        <w:t>¶ 21</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r w:rsidRPr="00523DCD">
        <w:rPr>
          <w:rFonts w:ascii="Times New Roman" w:hAnsi="Times New Roman" w:cs="Times New Roman"/>
          <w:sz w:val="24"/>
          <w:szCs w:val="24"/>
        </w:rPr>
        <w:t>Plaintiff received from the Register of Copyrights a certificate of registration dated April 2, 2010</w:t>
      </w:r>
      <w:r w:rsidR="007A5042">
        <w:rPr>
          <w:rFonts w:ascii="Times New Roman" w:hAnsi="Times New Roman" w:cs="Times New Roman"/>
          <w:sz w:val="24"/>
          <w:szCs w:val="24"/>
        </w:rPr>
        <w:t xml:space="preserve"> for that screenplay</w:t>
      </w:r>
      <w:r w:rsidRPr="00523DCD">
        <w:rPr>
          <w:rFonts w:ascii="Times New Roman" w:hAnsi="Times New Roman" w:cs="Times New Roman"/>
          <w:sz w:val="24"/>
          <w:szCs w:val="24"/>
        </w:rPr>
        <w:t xml:space="preserve">. </w:t>
      </w:r>
      <w:proofErr w:type="gramStart"/>
      <w:r w:rsidRPr="00523DCD">
        <w:rPr>
          <w:rFonts w:ascii="Times New Roman" w:eastAsia="Times New Roman" w:hAnsi="Times New Roman" w:cs="Times New Roman"/>
          <w:i/>
          <w:color w:val="000000"/>
          <w:sz w:val="24"/>
          <w:szCs w:val="24"/>
        </w:rPr>
        <w:t xml:space="preserve">Id. </w:t>
      </w:r>
      <w:r w:rsidRPr="00523DCD">
        <w:rPr>
          <w:rFonts w:ascii="Times New Roman" w:eastAsia="Times New Roman" w:hAnsi="Times New Roman" w:cs="Times New Roman"/>
          <w:color w:val="000000"/>
          <w:sz w:val="24"/>
          <w:szCs w:val="24"/>
        </w:rPr>
        <w:t>at</w:t>
      </w:r>
      <w:r w:rsidRPr="00523DCD">
        <w:rPr>
          <w:rFonts w:ascii="Times New Roman" w:eastAsia="Times New Roman" w:hAnsi="Times New Roman" w:cs="Times New Roman"/>
          <w:i/>
          <w:color w:val="000000"/>
          <w:sz w:val="24"/>
          <w:szCs w:val="24"/>
        </w:rPr>
        <w:t xml:space="preserve"> </w:t>
      </w:r>
      <w:r w:rsidRPr="00523DCD">
        <w:rPr>
          <w:rFonts w:ascii="Times New Roman" w:eastAsia="Times New Roman" w:hAnsi="Times New Roman" w:cs="Times New Roman"/>
          <w:color w:val="000000"/>
          <w:sz w:val="24"/>
          <w:szCs w:val="24"/>
        </w:rPr>
        <w:t>¶ 22.</w:t>
      </w:r>
      <w:proofErr w:type="gramEnd"/>
      <w:r w:rsidRPr="00523DCD">
        <w:rPr>
          <w:rFonts w:ascii="Times New Roman" w:eastAsia="Times New Roman" w:hAnsi="Times New Roman" w:cs="Times New Roman"/>
          <w:color w:val="000000"/>
          <w:sz w:val="24"/>
          <w:szCs w:val="24"/>
        </w:rPr>
        <w:t xml:space="preserve"> </w:t>
      </w:r>
      <w:r w:rsidR="00820A99">
        <w:rPr>
          <w:rFonts w:ascii="Times New Roman" w:eastAsia="Times New Roman" w:hAnsi="Times New Roman" w:cs="Times New Roman"/>
          <w:color w:val="000000"/>
          <w:sz w:val="24"/>
          <w:szCs w:val="24"/>
        </w:rPr>
        <w:t xml:space="preserve">Plaintiff paid Defendant Lime </w:t>
      </w:r>
      <w:r w:rsidR="002168FD">
        <w:rPr>
          <w:rFonts w:ascii="Times New Roman" w:eastAsia="Times New Roman" w:hAnsi="Times New Roman" w:cs="Times New Roman"/>
          <w:color w:val="000000"/>
          <w:sz w:val="24"/>
          <w:szCs w:val="24"/>
        </w:rPr>
        <w:t>a fee of $6000</w:t>
      </w:r>
      <w:r w:rsidR="00820A99">
        <w:rPr>
          <w:rFonts w:ascii="Times New Roman" w:eastAsia="Times New Roman" w:hAnsi="Times New Roman" w:cs="Times New Roman"/>
          <w:color w:val="000000"/>
          <w:sz w:val="24"/>
          <w:szCs w:val="24"/>
        </w:rPr>
        <w:t xml:space="preserve"> on</w:t>
      </w:r>
      <w:r w:rsidRPr="00523DCD">
        <w:rPr>
          <w:rFonts w:ascii="Times New Roman" w:hAnsi="Times New Roman" w:cs="Times New Roman"/>
          <w:sz w:val="24"/>
          <w:szCs w:val="24"/>
        </w:rPr>
        <w:t xml:space="preserve"> April 6, 2010</w:t>
      </w:r>
      <w:r w:rsidR="00820A99">
        <w:rPr>
          <w:rFonts w:ascii="Times New Roman" w:hAnsi="Times New Roman" w:cs="Times New Roman"/>
          <w:sz w:val="24"/>
          <w:szCs w:val="24"/>
        </w:rPr>
        <w:t xml:space="preserve">. </w:t>
      </w:r>
      <w:proofErr w:type="gramStart"/>
      <w:r w:rsidR="00820A99" w:rsidRPr="00523DCD">
        <w:rPr>
          <w:rFonts w:ascii="Times New Roman" w:eastAsia="Times New Roman" w:hAnsi="Times New Roman" w:cs="Times New Roman"/>
          <w:i/>
          <w:color w:val="000000"/>
          <w:sz w:val="24"/>
          <w:szCs w:val="24"/>
        </w:rPr>
        <w:t xml:space="preserve">Id. </w:t>
      </w:r>
      <w:r w:rsidR="00820A99" w:rsidRPr="00523DCD">
        <w:rPr>
          <w:rFonts w:ascii="Times New Roman" w:eastAsia="Times New Roman" w:hAnsi="Times New Roman" w:cs="Times New Roman"/>
          <w:color w:val="000000"/>
          <w:sz w:val="24"/>
          <w:szCs w:val="24"/>
        </w:rPr>
        <w:t>at</w:t>
      </w:r>
      <w:r w:rsidR="00820A99" w:rsidRPr="00523DCD">
        <w:rPr>
          <w:rFonts w:ascii="Times New Roman" w:eastAsia="Times New Roman" w:hAnsi="Times New Roman" w:cs="Times New Roman"/>
          <w:i/>
          <w:color w:val="000000"/>
          <w:sz w:val="24"/>
          <w:szCs w:val="24"/>
        </w:rPr>
        <w:t xml:space="preserve"> </w:t>
      </w:r>
      <w:r w:rsidR="00820A99" w:rsidRPr="00523DCD">
        <w:rPr>
          <w:rFonts w:ascii="Times New Roman" w:eastAsia="Times New Roman" w:hAnsi="Times New Roman" w:cs="Times New Roman"/>
          <w:color w:val="000000"/>
          <w:sz w:val="24"/>
          <w:szCs w:val="24"/>
        </w:rPr>
        <w:t xml:space="preserve">¶ </w:t>
      </w:r>
      <w:r w:rsidR="00820A99">
        <w:rPr>
          <w:rFonts w:ascii="Times New Roman" w:eastAsia="Times New Roman" w:hAnsi="Times New Roman" w:cs="Times New Roman"/>
          <w:color w:val="000000"/>
          <w:sz w:val="24"/>
          <w:szCs w:val="24"/>
        </w:rPr>
        <w:t>24</w:t>
      </w:r>
      <w:r w:rsidR="00820A99" w:rsidRPr="00523DCD">
        <w:rPr>
          <w:rFonts w:ascii="Times New Roman" w:eastAsia="Times New Roman" w:hAnsi="Times New Roman" w:cs="Times New Roman"/>
          <w:color w:val="000000"/>
          <w:sz w:val="24"/>
          <w:szCs w:val="24"/>
        </w:rPr>
        <w:t>.</w:t>
      </w:r>
      <w:proofErr w:type="gramEnd"/>
      <w:r w:rsidR="00820A99">
        <w:rPr>
          <w:rFonts w:ascii="Times New Roman" w:eastAsia="Times New Roman" w:hAnsi="Times New Roman" w:cs="Times New Roman"/>
          <w:color w:val="000000"/>
          <w:sz w:val="24"/>
          <w:szCs w:val="24"/>
        </w:rPr>
        <w:t xml:space="preserve"> </w:t>
      </w:r>
      <w:r w:rsidR="00C7221A">
        <w:rPr>
          <w:rFonts w:ascii="Times New Roman" w:eastAsia="Times New Roman" w:hAnsi="Times New Roman" w:cs="Times New Roman"/>
          <w:color w:val="000000"/>
          <w:sz w:val="24"/>
          <w:szCs w:val="24"/>
        </w:rPr>
        <w:t xml:space="preserve">Dave Nelson and </w:t>
      </w:r>
      <w:r w:rsidR="004743A2">
        <w:rPr>
          <w:rFonts w:ascii="Times New Roman" w:hAnsi="Times New Roman" w:cs="Times New Roman"/>
          <w:sz w:val="24"/>
          <w:szCs w:val="24"/>
        </w:rPr>
        <w:t>D</w:t>
      </w:r>
      <w:r w:rsidR="00C7221A">
        <w:rPr>
          <w:rFonts w:ascii="Times New Roman" w:hAnsi="Times New Roman" w:cs="Times New Roman"/>
          <w:sz w:val="24"/>
          <w:szCs w:val="24"/>
        </w:rPr>
        <w:t xml:space="preserve">efendant Lime each </w:t>
      </w:r>
      <w:r w:rsidRPr="00523DCD">
        <w:rPr>
          <w:rFonts w:ascii="Times New Roman" w:hAnsi="Times New Roman" w:cs="Times New Roman"/>
          <w:sz w:val="24"/>
          <w:szCs w:val="24"/>
        </w:rPr>
        <w:t xml:space="preserve">signed a document labeled “Work-Made-For-Hire Agreement” </w:t>
      </w:r>
      <w:r w:rsidR="004743A2">
        <w:rPr>
          <w:rFonts w:ascii="Times New Roman" w:hAnsi="Times New Roman" w:cs="Times New Roman"/>
          <w:sz w:val="24"/>
          <w:szCs w:val="24"/>
        </w:rPr>
        <w:t>on April 6, 2010</w:t>
      </w:r>
      <w:r w:rsidR="007F2D0E">
        <w:rPr>
          <w:rFonts w:ascii="Times New Roman" w:hAnsi="Times New Roman" w:cs="Times New Roman"/>
          <w:sz w:val="24"/>
          <w:szCs w:val="24"/>
        </w:rPr>
        <w:t>, which</w:t>
      </w:r>
      <w:r w:rsidR="004743A2">
        <w:rPr>
          <w:rFonts w:ascii="Times New Roman" w:hAnsi="Times New Roman" w:cs="Times New Roman"/>
          <w:sz w:val="24"/>
          <w:szCs w:val="24"/>
        </w:rPr>
        <w:t xml:space="preserve"> states</w:t>
      </w:r>
      <w:r w:rsidRPr="00523DCD">
        <w:rPr>
          <w:rFonts w:ascii="Times New Roman" w:hAnsi="Times New Roman" w:cs="Times New Roman"/>
          <w:sz w:val="24"/>
          <w:szCs w:val="24"/>
        </w:rPr>
        <w:t xml:space="preserve">: “I understand and agree that I have prepared the screenplay, ‘Anticipatory Repudiation,’ as a work made for hire under the federal Copyright Act of 1976. Pursuant to this law, OGS TV is the author of this screenplay.” </w:t>
      </w:r>
      <w:proofErr w:type="gramStart"/>
      <w:r w:rsidRPr="00527B81">
        <w:rPr>
          <w:rFonts w:ascii="Times New Roman" w:eastAsia="Times New Roman" w:hAnsi="Times New Roman" w:cs="Times New Roman"/>
          <w:i/>
          <w:color w:val="000000"/>
          <w:sz w:val="24"/>
          <w:szCs w:val="24"/>
        </w:rPr>
        <w:t xml:space="preserve">Id. </w:t>
      </w:r>
      <w:r w:rsidRPr="00527B81">
        <w:rPr>
          <w:rFonts w:ascii="Times New Roman" w:eastAsia="Times New Roman" w:hAnsi="Times New Roman" w:cs="Times New Roman"/>
          <w:color w:val="000000"/>
          <w:sz w:val="24"/>
          <w:szCs w:val="24"/>
        </w:rPr>
        <w:t>at</w:t>
      </w:r>
      <w:r w:rsidRPr="00527B81">
        <w:rPr>
          <w:rFonts w:ascii="Times New Roman" w:eastAsia="Times New Roman" w:hAnsi="Times New Roman" w:cs="Times New Roman"/>
          <w:i/>
          <w:color w:val="000000"/>
          <w:sz w:val="24"/>
          <w:szCs w:val="24"/>
        </w:rPr>
        <w:t xml:space="preserve"> </w:t>
      </w:r>
      <w:r w:rsidRPr="00527B81">
        <w:rPr>
          <w:rFonts w:ascii="Times New Roman" w:eastAsia="Times New Roman" w:hAnsi="Times New Roman" w:cs="Times New Roman"/>
          <w:color w:val="000000"/>
          <w:sz w:val="24"/>
          <w:szCs w:val="24"/>
        </w:rPr>
        <w:t>¶ 24</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p>
    <w:p w14:paraId="089E0A8E" w14:textId="77777777" w:rsidR="00523DCD" w:rsidRDefault="001056F4" w:rsidP="00523DCD">
      <w:pPr>
        <w:spacing w:after="0" w:line="480" w:lineRule="auto"/>
        <w:ind w:firstLine="720"/>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Defendant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Inc., is a</w:t>
      </w:r>
      <w:r w:rsidR="00265127">
        <w:rPr>
          <w:rFonts w:ascii="Times New Roman" w:hAnsi="Times New Roman" w:cs="Times New Roman"/>
          <w:sz w:val="24"/>
          <w:szCs w:val="24"/>
        </w:rPr>
        <w:t>nother</w:t>
      </w:r>
      <w:r>
        <w:rPr>
          <w:rFonts w:ascii="Times New Roman" w:hAnsi="Times New Roman" w:cs="Times New Roman"/>
          <w:sz w:val="24"/>
          <w:szCs w:val="24"/>
        </w:rPr>
        <w:t xml:space="preserve"> television network. </w:t>
      </w:r>
      <w:proofErr w:type="gramStart"/>
      <w:r w:rsidR="00265127" w:rsidRPr="00385F53">
        <w:rPr>
          <w:rFonts w:ascii="Times New Roman" w:eastAsia="Times New Roman" w:hAnsi="Times New Roman" w:cs="Times New Roman"/>
          <w:i/>
          <w:color w:val="000000"/>
          <w:sz w:val="24"/>
          <w:szCs w:val="24"/>
        </w:rPr>
        <w:t xml:space="preserve">Id. </w:t>
      </w:r>
      <w:r w:rsidR="00265127" w:rsidRPr="00385F53">
        <w:rPr>
          <w:rFonts w:ascii="Times New Roman" w:eastAsia="Times New Roman" w:hAnsi="Times New Roman" w:cs="Times New Roman"/>
          <w:color w:val="000000"/>
          <w:sz w:val="24"/>
          <w:szCs w:val="24"/>
        </w:rPr>
        <w:t>at</w:t>
      </w:r>
      <w:r w:rsidR="00265127" w:rsidRPr="00385F53">
        <w:rPr>
          <w:rFonts w:ascii="Times New Roman" w:eastAsia="Times New Roman" w:hAnsi="Times New Roman" w:cs="Times New Roman"/>
          <w:i/>
          <w:color w:val="000000"/>
          <w:sz w:val="24"/>
          <w:szCs w:val="24"/>
        </w:rPr>
        <w:t xml:space="preserve"> </w:t>
      </w:r>
      <w:r w:rsidR="00265127" w:rsidRPr="00385F53">
        <w:rPr>
          <w:rFonts w:ascii="Times New Roman" w:eastAsia="Times New Roman" w:hAnsi="Times New Roman" w:cs="Times New Roman"/>
          <w:color w:val="000000"/>
          <w:sz w:val="24"/>
          <w:szCs w:val="24"/>
        </w:rPr>
        <w:t>¶ 4</w:t>
      </w:r>
      <w:r w:rsidR="00265127" w:rsidRPr="00523DCD">
        <w:rPr>
          <w:rFonts w:ascii="Times New Roman" w:eastAsia="Times New Roman" w:hAnsi="Times New Roman" w:cs="Times New Roman"/>
          <w:color w:val="000000"/>
          <w:sz w:val="24"/>
          <w:szCs w:val="24"/>
        </w:rPr>
        <w:t>.</w:t>
      </w:r>
      <w:proofErr w:type="gramEnd"/>
      <w:r>
        <w:rPr>
          <w:rFonts w:ascii="Times New Roman" w:hAnsi="Times New Roman" w:cs="Times New Roman"/>
          <w:sz w:val="24"/>
          <w:szCs w:val="24"/>
        </w:rPr>
        <w:t xml:space="preserve"> </w:t>
      </w:r>
      <w:r w:rsidR="00523DCD" w:rsidRPr="00523DCD">
        <w:rPr>
          <w:rFonts w:ascii="Times New Roman" w:hAnsi="Times New Roman" w:cs="Times New Roman"/>
          <w:sz w:val="24"/>
          <w:szCs w:val="24"/>
        </w:rPr>
        <w:t>On or about August 2, 2010, Defendants</w:t>
      </w:r>
      <w:r w:rsidR="00F56FE6">
        <w:rPr>
          <w:rFonts w:ascii="Times New Roman" w:hAnsi="Times New Roman" w:cs="Times New Roman"/>
          <w:sz w:val="24"/>
          <w:szCs w:val="24"/>
        </w:rPr>
        <w:t xml:space="preserve"> Lime and </w:t>
      </w:r>
      <w:proofErr w:type="spellStart"/>
      <w:r w:rsidR="00F56FE6">
        <w:rPr>
          <w:rFonts w:ascii="Times New Roman" w:hAnsi="Times New Roman" w:cs="Times New Roman"/>
          <w:sz w:val="24"/>
          <w:szCs w:val="24"/>
        </w:rPr>
        <w:t>TinyTV</w:t>
      </w:r>
      <w:proofErr w:type="spellEnd"/>
      <w:r w:rsidR="00523DCD" w:rsidRPr="00523DCD">
        <w:rPr>
          <w:rFonts w:ascii="Times New Roman" w:hAnsi="Times New Roman" w:cs="Times New Roman"/>
          <w:sz w:val="24"/>
          <w:szCs w:val="24"/>
        </w:rPr>
        <w:t xml:space="preserve">, working in concert, created a new television series entitled </w:t>
      </w:r>
      <w:r w:rsidR="00523DCD" w:rsidRPr="00523DCD">
        <w:rPr>
          <w:rFonts w:ascii="Times New Roman" w:hAnsi="Times New Roman" w:cs="Times New Roman"/>
          <w:i/>
          <w:sz w:val="24"/>
          <w:szCs w:val="24"/>
        </w:rPr>
        <w:t>The Tin Can</w:t>
      </w:r>
      <w:r w:rsidR="00523DCD" w:rsidRPr="00523DCD">
        <w:rPr>
          <w:rFonts w:ascii="Times New Roman" w:hAnsi="Times New Roman" w:cs="Times New Roman"/>
          <w:sz w:val="24"/>
          <w:szCs w:val="24"/>
        </w:rPr>
        <w:t xml:space="preserve">. </w:t>
      </w:r>
      <w:r w:rsidR="00523DCD" w:rsidRPr="004E568A">
        <w:rPr>
          <w:rFonts w:ascii="Times New Roman" w:eastAsia="Times New Roman" w:hAnsi="Times New Roman" w:cs="Times New Roman"/>
          <w:i/>
          <w:color w:val="000000"/>
          <w:sz w:val="24"/>
          <w:szCs w:val="24"/>
        </w:rPr>
        <w:t xml:space="preserve">Id. </w:t>
      </w:r>
      <w:r w:rsidR="00523DCD" w:rsidRPr="004E568A">
        <w:rPr>
          <w:rFonts w:ascii="Times New Roman" w:eastAsia="Times New Roman" w:hAnsi="Times New Roman" w:cs="Times New Roman"/>
          <w:color w:val="000000"/>
          <w:sz w:val="24"/>
          <w:szCs w:val="24"/>
        </w:rPr>
        <w:t>at</w:t>
      </w:r>
      <w:r w:rsidR="00523DCD" w:rsidRPr="004E568A">
        <w:rPr>
          <w:rFonts w:ascii="Times New Roman" w:eastAsia="Times New Roman" w:hAnsi="Times New Roman" w:cs="Times New Roman"/>
          <w:i/>
          <w:color w:val="000000"/>
          <w:sz w:val="24"/>
          <w:szCs w:val="24"/>
        </w:rPr>
        <w:t xml:space="preserve"> </w:t>
      </w:r>
      <w:r w:rsidR="00523DCD" w:rsidRPr="004E568A">
        <w:rPr>
          <w:rFonts w:ascii="Times New Roman" w:eastAsia="Times New Roman" w:hAnsi="Times New Roman" w:cs="Times New Roman"/>
          <w:color w:val="000000"/>
          <w:sz w:val="24"/>
          <w:szCs w:val="24"/>
        </w:rPr>
        <w:t>¶ 27</w:t>
      </w:r>
      <w:r w:rsidR="00523DCD" w:rsidRPr="00523DCD">
        <w:rPr>
          <w:rFonts w:ascii="Times New Roman" w:eastAsia="Times New Roman" w:hAnsi="Times New Roman" w:cs="Times New Roman"/>
          <w:color w:val="000000"/>
          <w:sz w:val="24"/>
          <w:szCs w:val="24"/>
        </w:rPr>
        <w:t xml:space="preserve">. </w:t>
      </w:r>
      <w:r w:rsidR="00523DCD" w:rsidRPr="00523DCD">
        <w:rPr>
          <w:rFonts w:ascii="Times New Roman" w:hAnsi="Times New Roman" w:cs="Times New Roman"/>
          <w:sz w:val="24"/>
          <w:szCs w:val="24"/>
        </w:rPr>
        <w:t xml:space="preserve">In August 2010, </w:t>
      </w:r>
      <w:r w:rsidR="00265127">
        <w:rPr>
          <w:rFonts w:ascii="Times New Roman" w:hAnsi="Times New Roman" w:cs="Times New Roman"/>
          <w:sz w:val="24"/>
          <w:szCs w:val="24"/>
        </w:rPr>
        <w:t>Defendants</w:t>
      </w:r>
      <w:r w:rsidR="00523DCD" w:rsidRPr="00523DCD">
        <w:rPr>
          <w:rFonts w:ascii="Times New Roman" w:hAnsi="Times New Roman" w:cs="Times New Roman"/>
          <w:sz w:val="24"/>
          <w:szCs w:val="24"/>
        </w:rPr>
        <w:t xml:space="preserve"> produced a screenplay for the pilot episode of </w:t>
      </w:r>
      <w:r w:rsidR="00523DCD" w:rsidRPr="00523DCD">
        <w:rPr>
          <w:rFonts w:ascii="Times New Roman" w:hAnsi="Times New Roman" w:cs="Times New Roman"/>
          <w:i/>
          <w:sz w:val="24"/>
          <w:szCs w:val="24"/>
        </w:rPr>
        <w:t>The Tin Can</w:t>
      </w:r>
      <w:r w:rsidR="00523DCD" w:rsidRPr="00523DCD">
        <w:rPr>
          <w:rFonts w:ascii="Times New Roman" w:hAnsi="Times New Roman" w:cs="Times New Roman"/>
          <w:sz w:val="24"/>
          <w:szCs w:val="24"/>
        </w:rPr>
        <w:t>,</w:t>
      </w:r>
      <w:r w:rsidR="00523DCD" w:rsidRPr="00523DCD">
        <w:rPr>
          <w:rFonts w:ascii="Times New Roman" w:hAnsi="Times New Roman" w:cs="Times New Roman"/>
          <w:i/>
          <w:sz w:val="24"/>
          <w:szCs w:val="24"/>
        </w:rPr>
        <w:t xml:space="preserve"> </w:t>
      </w:r>
      <w:r w:rsidR="00265127">
        <w:rPr>
          <w:rFonts w:ascii="Times New Roman" w:hAnsi="Times New Roman" w:cs="Times New Roman"/>
          <w:sz w:val="24"/>
          <w:szCs w:val="24"/>
        </w:rPr>
        <w:t>entitled “The Love Below</w:t>
      </w:r>
      <w:r w:rsidR="00523DCD" w:rsidRPr="00523DCD">
        <w:rPr>
          <w:rFonts w:ascii="Times New Roman" w:hAnsi="Times New Roman" w:cs="Times New Roman"/>
          <w:sz w:val="24"/>
          <w:szCs w:val="24"/>
        </w:rPr>
        <w:t xml:space="preserve">”. </w:t>
      </w:r>
      <w:proofErr w:type="gramStart"/>
      <w:r w:rsidR="00523DCD" w:rsidRPr="000A64A5">
        <w:rPr>
          <w:rFonts w:ascii="Times New Roman" w:eastAsia="Times New Roman" w:hAnsi="Times New Roman" w:cs="Times New Roman"/>
          <w:i/>
          <w:color w:val="000000"/>
          <w:sz w:val="24"/>
          <w:szCs w:val="24"/>
        </w:rPr>
        <w:t xml:space="preserve">Id. </w:t>
      </w:r>
      <w:r w:rsidR="00523DCD" w:rsidRPr="000A64A5">
        <w:rPr>
          <w:rFonts w:ascii="Times New Roman" w:eastAsia="Times New Roman" w:hAnsi="Times New Roman" w:cs="Times New Roman"/>
          <w:color w:val="000000"/>
          <w:sz w:val="24"/>
          <w:szCs w:val="24"/>
        </w:rPr>
        <w:t>at</w:t>
      </w:r>
      <w:r w:rsidR="00523DCD" w:rsidRPr="000A64A5">
        <w:rPr>
          <w:rFonts w:ascii="Times New Roman" w:eastAsia="Times New Roman" w:hAnsi="Times New Roman" w:cs="Times New Roman"/>
          <w:i/>
          <w:color w:val="000000"/>
          <w:sz w:val="24"/>
          <w:szCs w:val="24"/>
        </w:rPr>
        <w:t xml:space="preserve"> </w:t>
      </w:r>
      <w:r w:rsidR="00523DCD" w:rsidRPr="000A64A5">
        <w:rPr>
          <w:rFonts w:ascii="Times New Roman" w:eastAsia="Times New Roman" w:hAnsi="Times New Roman" w:cs="Times New Roman"/>
          <w:color w:val="000000"/>
          <w:sz w:val="24"/>
          <w:szCs w:val="24"/>
        </w:rPr>
        <w:t>¶ 28</w:t>
      </w:r>
      <w:r w:rsidR="00523DCD" w:rsidRPr="00523DCD">
        <w:rPr>
          <w:rFonts w:ascii="Times New Roman" w:eastAsia="Times New Roman" w:hAnsi="Times New Roman" w:cs="Times New Roman"/>
          <w:color w:val="000000"/>
          <w:sz w:val="24"/>
          <w:szCs w:val="24"/>
        </w:rPr>
        <w:t>.</w:t>
      </w:r>
      <w:proofErr w:type="gramEnd"/>
      <w:r w:rsidR="00523DCD" w:rsidRPr="00523DCD">
        <w:rPr>
          <w:rFonts w:ascii="Times New Roman" w:eastAsia="Times New Roman" w:hAnsi="Times New Roman" w:cs="Times New Roman"/>
          <w:color w:val="000000"/>
          <w:sz w:val="24"/>
          <w:szCs w:val="24"/>
        </w:rPr>
        <w:t xml:space="preserve"> </w:t>
      </w:r>
      <w:r w:rsidR="00265127">
        <w:rPr>
          <w:rFonts w:ascii="Times New Roman" w:hAnsi="Times New Roman" w:cs="Times New Roman"/>
          <w:sz w:val="24"/>
          <w:szCs w:val="24"/>
        </w:rPr>
        <w:t>The</w:t>
      </w:r>
      <w:r w:rsidR="00523DCD" w:rsidRPr="00523DCD">
        <w:rPr>
          <w:rFonts w:ascii="Times New Roman" w:hAnsi="Times New Roman" w:cs="Times New Roman"/>
          <w:sz w:val="24"/>
          <w:szCs w:val="24"/>
        </w:rPr>
        <w:t xml:space="preserve"> screenplays</w:t>
      </w:r>
      <w:r w:rsidR="00265127">
        <w:rPr>
          <w:rFonts w:ascii="Times New Roman" w:hAnsi="Times New Roman" w:cs="Times New Roman"/>
          <w:sz w:val="24"/>
          <w:szCs w:val="24"/>
        </w:rPr>
        <w:t xml:space="preserve"> “Anticipatory </w:t>
      </w:r>
      <w:r w:rsidR="00265127">
        <w:rPr>
          <w:rFonts w:ascii="Times New Roman" w:hAnsi="Times New Roman" w:cs="Times New Roman"/>
          <w:sz w:val="24"/>
          <w:szCs w:val="24"/>
        </w:rPr>
        <w:lastRenderedPageBreak/>
        <w:t xml:space="preserve">Repudiation” and “The Love Below” </w:t>
      </w:r>
      <w:r w:rsidR="00523DCD" w:rsidRPr="00523DCD">
        <w:rPr>
          <w:rFonts w:ascii="Times New Roman" w:hAnsi="Times New Roman" w:cs="Times New Roman"/>
          <w:sz w:val="24"/>
          <w:szCs w:val="24"/>
        </w:rPr>
        <w:t xml:space="preserve">contain identical dialogue, characters, and storylines. </w:t>
      </w:r>
      <w:proofErr w:type="gramStart"/>
      <w:r w:rsidR="00523DCD" w:rsidRPr="00A1258A">
        <w:rPr>
          <w:rFonts w:ascii="Times New Roman" w:eastAsia="Times New Roman" w:hAnsi="Times New Roman" w:cs="Times New Roman"/>
          <w:i/>
          <w:color w:val="000000"/>
          <w:sz w:val="24"/>
          <w:szCs w:val="24"/>
        </w:rPr>
        <w:t xml:space="preserve">Id. </w:t>
      </w:r>
      <w:r w:rsidR="00523DCD" w:rsidRPr="00A1258A">
        <w:rPr>
          <w:rFonts w:ascii="Times New Roman" w:eastAsia="Times New Roman" w:hAnsi="Times New Roman" w:cs="Times New Roman"/>
          <w:color w:val="000000"/>
          <w:sz w:val="24"/>
          <w:szCs w:val="24"/>
        </w:rPr>
        <w:t>at</w:t>
      </w:r>
      <w:r w:rsidR="00523DCD" w:rsidRPr="00A1258A">
        <w:rPr>
          <w:rFonts w:ascii="Times New Roman" w:eastAsia="Times New Roman" w:hAnsi="Times New Roman" w:cs="Times New Roman"/>
          <w:i/>
          <w:color w:val="000000"/>
          <w:sz w:val="24"/>
          <w:szCs w:val="24"/>
        </w:rPr>
        <w:t xml:space="preserve"> </w:t>
      </w:r>
      <w:r w:rsidR="00523DCD" w:rsidRPr="00A1258A">
        <w:rPr>
          <w:rFonts w:ascii="Times New Roman" w:eastAsia="Times New Roman" w:hAnsi="Times New Roman" w:cs="Times New Roman"/>
          <w:color w:val="000000"/>
          <w:sz w:val="24"/>
          <w:szCs w:val="24"/>
        </w:rPr>
        <w:t>¶ 31</w:t>
      </w:r>
      <w:r w:rsidR="00523DCD" w:rsidRPr="00523DCD">
        <w:rPr>
          <w:rFonts w:ascii="Times New Roman" w:eastAsia="Times New Roman" w:hAnsi="Times New Roman" w:cs="Times New Roman"/>
          <w:color w:val="000000"/>
          <w:sz w:val="24"/>
          <w:szCs w:val="24"/>
        </w:rPr>
        <w:t>.</w:t>
      </w:r>
      <w:proofErr w:type="gramEnd"/>
    </w:p>
    <w:p w14:paraId="32078EFA" w14:textId="77777777" w:rsidR="00523DCD" w:rsidRPr="00523DCD" w:rsidRDefault="00523DCD" w:rsidP="00523DCD">
      <w:pPr>
        <w:spacing w:after="0" w:line="480" w:lineRule="auto"/>
        <w:ind w:firstLine="720"/>
        <w:jc w:val="both"/>
        <w:rPr>
          <w:rFonts w:ascii="Times New Roman" w:eastAsia="Times New Roman" w:hAnsi="Times New Roman" w:cs="Times New Roman"/>
          <w:color w:val="000000"/>
          <w:sz w:val="24"/>
          <w:szCs w:val="24"/>
        </w:rPr>
      </w:pPr>
      <w:r w:rsidRPr="00523DCD">
        <w:rPr>
          <w:rFonts w:ascii="Times New Roman" w:hAnsi="Times New Roman" w:cs="Times New Roman"/>
          <w:sz w:val="24"/>
          <w:szCs w:val="24"/>
        </w:rPr>
        <w:t xml:space="preserve">On September 7, 2010, </w:t>
      </w:r>
      <w:r w:rsidR="00C7221A">
        <w:rPr>
          <w:rFonts w:ascii="Times New Roman" w:hAnsi="Times New Roman" w:cs="Times New Roman"/>
          <w:sz w:val="24"/>
          <w:szCs w:val="24"/>
        </w:rPr>
        <w:t>D</w:t>
      </w:r>
      <w:r w:rsidRPr="00523DCD">
        <w:rPr>
          <w:rFonts w:ascii="Times New Roman" w:hAnsi="Times New Roman" w:cs="Times New Roman"/>
          <w:sz w:val="24"/>
          <w:szCs w:val="24"/>
        </w:rPr>
        <w:t xml:space="preserve">efendants, without the consent of Plaintiff, produced and performed the screenplay “The Love Below” on television, and have broadcast and displayed such performance over television to the public throughout the United States on </w:t>
      </w:r>
      <w:r w:rsidR="00C7221A">
        <w:rPr>
          <w:rFonts w:ascii="Times New Roman" w:hAnsi="Times New Roman" w:cs="Times New Roman"/>
          <w:sz w:val="24"/>
          <w:szCs w:val="24"/>
        </w:rPr>
        <w:t>D</w:t>
      </w:r>
      <w:r w:rsidRPr="00523DCD">
        <w:rPr>
          <w:rFonts w:ascii="Times New Roman" w:hAnsi="Times New Roman" w:cs="Times New Roman"/>
          <w:sz w:val="24"/>
          <w:szCs w:val="24"/>
        </w:rPr>
        <w:t xml:space="preserve">efendant </w:t>
      </w:r>
      <w:proofErr w:type="spellStart"/>
      <w:r w:rsidRPr="00523DCD">
        <w:rPr>
          <w:rFonts w:ascii="Times New Roman" w:hAnsi="Times New Roman" w:cs="Times New Roman"/>
          <w:sz w:val="24"/>
          <w:szCs w:val="24"/>
        </w:rPr>
        <w:t>TinyTV’s</w:t>
      </w:r>
      <w:proofErr w:type="spellEnd"/>
      <w:r w:rsidRPr="00523DCD">
        <w:rPr>
          <w:rFonts w:ascii="Times New Roman" w:hAnsi="Times New Roman" w:cs="Times New Roman"/>
          <w:sz w:val="24"/>
          <w:szCs w:val="24"/>
        </w:rPr>
        <w:t xml:space="preserve"> cable </w:t>
      </w:r>
      <w:r w:rsidR="00C7221A">
        <w:rPr>
          <w:rFonts w:ascii="Times New Roman" w:hAnsi="Times New Roman" w:cs="Times New Roman"/>
          <w:sz w:val="24"/>
          <w:szCs w:val="24"/>
        </w:rPr>
        <w:t>television channel</w:t>
      </w:r>
      <w:r w:rsidRPr="00523DCD">
        <w:rPr>
          <w:rFonts w:ascii="Times New Roman" w:hAnsi="Times New Roman" w:cs="Times New Roman"/>
          <w:sz w:val="24"/>
          <w:szCs w:val="24"/>
        </w:rPr>
        <w:t xml:space="preserve">. </w:t>
      </w:r>
      <w:proofErr w:type="gramStart"/>
      <w:r w:rsidRPr="00F56FE6">
        <w:rPr>
          <w:rFonts w:ascii="Times New Roman" w:eastAsia="Times New Roman" w:hAnsi="Times New Roman" w:cs="Times New Roman"/>
          <w:i/>
          <w:color w:val="000000"/>
          <w:sz w:val="24"/>
          <w:szCs w:val="24"/>
        </w:rPr>
        <w:t xml:space="preserve">Id. </w:t>
      </w:r>
      <w:r w:rsidRPr="00F56FE6">
        <w:rPr>
          <w:rFonts w:ascii="Times New Roman" w:eastAsia="Times New Roman" w:hAnsi="Times New Roman" w:cs="Times New Roman"/>
          <w:color w:val="000000"/>
          <w:sz w:val="24"/>
          <w:szCs w:val="24"/>
        </w:rPr>
        <w:t>at</w:t>
      </w:r>
      <w:r w:rsidRPr="00F56FE6">
        <w:rPr>
          <w:rFonts w:ascii="Times New Roman" w:eastAsia="Times New Roman" w:hAnsi="Times New Roman" w:cs="Times New Roman"/>
          <w:i/>
          <w:color w:val="000000"/>
          <w:sz w:val="24"/>
          <w:szCs w:val="24"/>
        </w:rPr>
        <w:t xml:space="preserve"> </w:t>
      </w:r>
      <w:r w:rsidRPr="00F56FE6">
        <w:rPr>
          <w:rFonts w:ascii="Times New Roman" w:eastAsia="Times New Roman" w:hAnsi="Times New Roman" w:cs="Times New Roman"/>
          <w:color w:val="000000"/>
          <w:sz w:val="24"/>
          <w:szCs w:val="24"/>
        </w:rPr>
        <w:t>¶ 29</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r w:rsidRPr="00523DCD">
        <w:rPr>
          <w:rFonts w:ascii="Times New Roman" w:hAnsi="Times New Roman" w:cs="Times New Roman"/>
          <w:sz w:val="24"/>
          <w:szCs w:val="24"/>
        </w:rPr>
        <w:t xml:space="preserve">On September 15, 2010, Plaintiff notified </w:t>
      </w:r>
      <w:r w:rsidR="00C7221A">
        <w:rPr>
          <w:rFonts w:ascii="Times New Roman" w:hAnsi="Times New Roman" w:cs="Times New Roman"/>
          <w:sz w:val="24"/>
          <w:szCs w:val="24"/>
        </w:rPr>
        <w:t>D</w:t>
      </w:r>
      <w:r w:rsidRPr="00523DCD">
        <w:rPr>
          <w:rFonts w:ascii="Times New Roman" w:hAnsi="Times New Roman" w:cs="Times New Roman"/>
          <w:sz w:val="24"/>
          <w:szCs w:val="24"/>
        </w:rPr>
        <w:t xml:space="preserve">efendants that they had infringed, and were infringing, Plaintiff’s copyright. </w:t>
      </w:r>
      <w:proofErr w:type="gramStart"/>
      <w:r w:rsidRPr="00A96770">
        <w:rPr>
          <w:rFonts w:ascii="Times New Roman" w:eastAsia="Times New Roman" w:hAnsi="Times New Roman" w:cs="Times New Roman"/>
          <w:i/>
          <w:color w:val="000000"/>
          <w:sz w:val="24"/>
          <w:szCs w:val="24"/>
        </w:rPr>
        <w:t xml:space="preserve">Id. </w:t>
      </w:r>
      <w:r w:rsidRPr="00A96770">
        <w:rPr>
          <w:rFonts w:ascii="Times New Roman" w:eastAsia="Times New Roman" w:hAnsi="Times New Roman" w:cs="Times New Roman"/>
          <w:color w:val="000000"/>
          <w:sz w:val="24"/>
          <w:szCs w:val="24"/>
        </w:rPr>
        <w:t>at</w:t>
      </w:r>
      <w:r w:rsidRPr="00A96770">
        <w:rPr>
          <w:rFonts w:ascii="Times New Roman" w:eastAsia="Times New Roman" w:hAnsi="Times New Roman" w:cs="Times New Roman"/>
          <w:i/>
          <w:color w:val="000000"/>
          <w:sz w:val="24"/>
          <w:szCs w:val="24"/>
        </w:rPr>
        <w:t xml:space="preserve"> </w:t>
      </w:r>
      <w:r w:rsidRPr="00A96770">
        <w:rPr>
          <w:rFonts w:ascii="Times New Roman" w:eastAsia="Times New Roman" w:hAnsi="Times New Roman" w:cs="Times New Roman"/>
          <w:color w:val="000000"/>
          <w:sz w:val="24"/>
          <w:szCs w:val="24"/>
        </w:rPr>
        <w:t>¶ 33</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r w:rsidRPr="00523DCD">
        <w:rPr>
          <w:rFonts w:ascii="Times New Roman" w:hAnsi="Times New Roman" w:cs="Times New Roman"/>
          <w:sz w:val="24"/>
          <w:szCs w:val="24"/>
        </w:rPr>
        <w:t xml:space="preserve">Defendants’ actions have damaged Plaintiff in the sum of $86,000, representing lost advertising revenue and the lost value of </w:t>
      </w:r>
      <w:r w:rsidR="00C7221A">
        <w:rPr>
          <w:rFonts w:ascii="Times New Roman" w:hAnsi="Times New Roman" w:cs="Times New Roman"/>
          <w:sz w:val="24"/>
          <w:szCs w:val="24"/>
        </w:rPr>
        <w:t>D</w:t>
      </w:r>
      <w:r w:rsidRPr="00523DCD">
        <w:rPr>
          <w:rFonts w:ascii="Times New Roman" w:hAnsi="Times New Roman" w:cs="Times New Roman"/>
          <w:sz w:val="24"/>
          <w:szCs w:val="24"/>
        </w:rPr>
        <w:t xml:space="preserve">efendant Lime’s fee for the screenplay. </w:t>
      </w:r>
      <w:proofErr w:type="gramStart"/>
      <w:r w:rsidRPr="00385F53">
        <w:rPr>
          <w:rFonts w:ascii="Times New Roman" w:eastAsia="Times New Roman" w:hAnsi="Times New Roman" w:cs="Times New Roman"/>
          <w:i/>
          <w:color w:val="000000"/>
          <w:sz w:val="24"/>
          <w:szCs w:val="24"/>
        </w:rPr>
        <w:t xml:space="preserve">Id. </w:t>
      </w:r>
      <w:r w:rsidRPr="00385F53">
        <w:rPr>
          <w:rFonts w:ascii="Times New Roman" w:eastAsia="Times New Roman" w:hAnsi="Times New Roman" w:cs="Times New Roman"/>
          <w:color w:val="000000"/>
          <w:sz w:val="24"/>
          <w:szCs w:val="24"/>
        </w:rPr>
        <w:t>at</w:t>
      </w:r>
      <w:r w:rsidRPr="00385F53">
        <w:rPr>
          <w:rFonts w:ascii="Times New Roman" w:eastAsia="Times New Roman" w:hAnsi="Times New Roman" w:cs="Times New Roman"/>
          <w:i/>
          <w:color w:val="000000"/>
          <w:sz w:val="24"/>
          <w:szCs w:val="24"/>
        </w:rPr>
        <w:t xml:space="preserve"> </w:t>
      </w:r>
      <w:r w:rsidRPr="00385F53">
        <w:rPr>
          <w:rFonts w:ascii="Times New Roman" w:eastAsia="Times New Roman" w:hAnsi="Times New Roman" w:cs="Times New Roman"/>
          <w:color w:val="000000"/>
          <w:sz w:val="24"/>
          <w:szCs w:val="24"/>
        </w:rPr>
        <w:t>¶ 30</w:t>
      </w:r>
      <w:r w:rsidRPr="00523DCD">
        <w:rPr>
          <w:rFonts w:ascii="Times New Roman" w:eastAsia="Times New Roman" w:hAnsi="Times New Roman" w:cs="Times New Roman"/>
          <w:color w:val="000000"/>
          <w:sz w:val="24"/>
          <w:szCs w:val="24"/>
        </w:rPr>
        <w:t>.</w:t>
      </w:r>
      <w:proofErr w:type="gramEnd"/>
      <w:r w:rsidRPr="00523DCD">
        <w:rPr>
          <w:rFonts w:ascii="Times New Roman" w:eastAsia="Times New Roman" w:hAnsi="Times New Roman" w:cs="Times New Roman"/>
          <w:color w:val="000000"/>
          <w:sz w:val="24"/>
          <w:szCs w:val="24"/>
        </w:rPr>
        <w:t xml:space="preserve"> </w:t>
      </w:r>
    </w:p>
    <w:p w14:paraId="6704D8CC" w14:textId="77777777" w:rsidR="00523DCD" w:rsidRDefault="00EC61AC" w:rsidP="00EC61AC">
      <w:pPr>
        <w:spacing w:line="480" w:lineRule="auto"/>
        <w:jc w:val="center"/>
        <w:rPr>
          <w:rFonts w:ascii="Times New Roman" w:hAnsi="Times New Roman" w:cs="Times New Roman"/>
          <w:b/>
          <w:sz w:val="24"/>
          <w:szCs w:val="24"/>
        </w:rPr>
      </w:pPr>
      <w:r w:rsidRPr="00EC61AC">
        <w:rPr>
          <w:rFonts w:ascii="Times New Roman" w:hAnsi="Times New Roman" w:cs="Times New Roman"/>
          <w:b/>
          <w:sz w:val="24"/>
          <w:szCs w:val="24"/>
        </w:rPr>
        <w:t>ARGUMENT</w:t>
      </w:r>
    </w:p>
    <w:p w14:paraId="3FFDEAFE" w14:textId="77777777" w:rsidR="004914DB" w:rsidRDefault="00684BF1" w:rsidP="00684BF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t>
      </w:r>
      <w:r w:rsidR="00F56FE6">
        <w:rPr>
          <w:rFonts w:ascii="Times New Roman" w:hAnsi="Times New Roman" w:cs="Times New Roman"/>
          <w:sz w:val="24"/>
          <w:szCs w:val="24"/>
        </w:rPr>
        <w:t>United States C</w:t>
      </w:r>
      <w:r>
        <w:rPr>
          <w:rFonts w:ascii="Times New Roman" w:hAnsi="Times New Roman" w:cs="Times New Roman"/>
          <w:sz w:val="24"/>
          <w:szCs w:val="24"/>
        </w:rPr>
        <w:t>onstitution vests in Congress the power to “</w:t>
      </w:r>
      <w:r w:rsidRPr="00705DEB">
        <w:rPr>
          <w:rFonts w:ascii="Times New Roman" w:hAnsi="Times New Roman" w:cs="Times New Roman"/>
          <w:sz w:val="24"/>
          <w:szCs w:val="24"/>
          <w:shd w:val="clear" w:color="auto" w:fill="FFFFFF"/>
        </w:rPr>
        <w:t>promote</w:t>
      </w:r>
      <w:r w:rsidR="004C6C44" w:rsidRPr="00705DEB">
        <w:rPr>
          <w:rFonts w:ascii="Times New Roman" w:hAnsi="Times New Roman" w:cs="Times New Roman"/>
          <w:sz w:val="24"/>
          <w:szCs w:val="24"/>
          <w:shd w:val="clear" w:color="auto" w:fill="FFFFFF"/>
        </w:rPr>
        <w:t xml:space="preserve"> the Progress of Science and useful </w:t>
      </w:r>
      <w:r w:rsidRPr="00705DEB">
        <w:rPr>
          <w:rFonts w:ascii="Times New Roman" w:hAnsi="Times New Roman" w:cs="Times New Roman"/>
          <w:sz w:val="24"/>
          <w:szCs w:val="24"/>
          <w:shd w:val="clear" w:color="auto" w:fill="FFFFFF"/>
        </w:rPr>
        <w:t xml:space="preserve">Arts, by </w:t>
      </w:r>
      <w:r w:rsidR="004C6C44" w:rsidRPr="00705DEB">
        <w:rPr>
          <w:rFonts w:ascii="Times New Roman" w:hAnsi="Times New Roman" w:cs="Times New Roman"/>
          <w:sz w:val="24"/>
          <w:szCs w:val="24"/>
          <w:shd w:val="clear" w:color="auto" w:fill="FFFFFF"/>
        </w:rPr>
        <w:t>securing for limited Times to Authors … the exclusive Right to their respective Writings….</w:t>
      </w:r>
      <w:r w:rsidR="004C6C44">
        <w:rPr>
          <w:rFonts w:ascii="Times New Roman" w:hAnsi="Times New Roman" w:cs="Times New Roman"/>
          <w:sz w:val="24"/>
          <w:szCs w:val="24"/>
        </w:rPr>
        <w:t xml:space="preserve">” </w:t>
      </w:r>
      <w:proofErr w:type="gramStart"/>
      <w:r w:rsidR="00A8654D" w:rsidRPr="000A64A5">
        <w:rPr>
          <w:rFonts w:ascii="Times New Roman" w:hAnsi="Times New Roman" w:cs="Times New Roman"/>
          <w:sz w:val="24"/>
          <w:szCs w:val="24"/>
        </w:rPr>
        <w:t>U.S. Const. art.</w:t>
      </w:r>
      <w:proofErr w:type="gramEnd"/>
      <w:r w:rsidR="00A8654D" w:rsidRPr="000A64A5">
        <w:rPr>
          <w:rFonts w:ascii="Times New Roman" w:hAnsi="Times New Roman" w:cs="Times New Roman"/>
          <w:sz w:val="24"/>
          <w:szCs w:val="24"/>
        </w:rPr>
        <w:t xml:space="preserve"> </w:t>
      </w:r>
      <w:proofErr w:type="gramStart"/>
      <w:r w:rsidR="00A8654D" w:rsidRPr="000A64A5">
        <w:rPr>
          <w:rFonts w:ascii="Times New Roman" w:hAnsi="Times New Roman" w:cs="Times New Roman"/>
          <w:sz w:val="24"/>
          <w:szCs w:val="24"/>
        </w:rPr>
        <w:t>I, § 8, cl. 8</w:t>
      </w:r>
      <w:r w:rsidR="004C6C44">
        <w:rPr>
          <w:rFonts w:ascii="Times New Roman" w:hAnsi="Times New Roman" w:cs="Times New Roman"/>
          <w:sz w:val="24"/>
          <w:szCs w:val="24"/>
        </w:rPr>
        <w:t>.</w:t>
      </w:r>
      <w:proofErr w:type="gramEnd"/>
      <w:r w:rsidR="004C6C44">
        <w:rPr>
          <w:rFonts w:ascii="Times New Roman" w:hAnsi="Times New Roman" w:cs="Times New Roman"/>
          <w:sz w:val="24"/>
          <w:szCs w:val="24"/>
        </w:rPr>
        <w:t xml:space="preserve"> </w:t>
      </w:r>
      <w:r w:rsidR="00664207">
        <w:rPr>
          <w:rFonts w:ascii="Times New Roman" w:hAnsi="Times New Roman" w:cs="Times New Roman"/>
          <w:sz w:val="24"/>
          <w:szCs w:val="24"/>
        </w:rPr>
        <w:t>Copyright in a work usually “</w:t>
      </w:r>
      <w:r w:rsidR="00664207" w:rsidRPr="00705DEB">
        <w:rPr>
          <w:rFonts w:ascii="Times New Roman" w:hAnsi="Times New Roman" w:cs="Times New Roman"/>
          <w:sz w:val="24"/>
          <w:szCs w:val="24"/>
          <w:shd w:val="clear" w:color="auto" w:fill="FFFFFF"/>
        </w:rPr>
        <w:t>vests initially in the author or authors of the work</w:t>
      </w:r>
      <w:r w:rsidR="00664207">
        <w:rPr>
          <w:rFonts w:ascii="Times New Roman" w:hAnsi="Times New Roman" w:cs="Times New Roman"/>
          <w:sz w:val="24"/>
          <w:szCs w:val="24"/>
        </w:rPr>
        <w:t xml:space="preserve">”. </w:t>
      </w:r>
      <w:proofErr w:type="gramStart"/>
      <w:r w:rsidR="00AE27AC" w:rsidRPr="000A64A5">
        <w:rPr>
          <w:rFonts w:ascii="Times New Roman" w:hAnsi="Times New Roman" w:cs="Times New Roman"/>
          <w:sz w:val="24"/>
          <w:szCs w:val="24"/>
        </w:rPr>
        <w:t>17 U.S.C. § 201(a) (2006)</w:t>
      </w:r>
      <w:r w:rsidR="00664207">
        <w:rPr>
          <w:rFonts w:ascii="Times New Roman" w:hAnsi="Times New Roman" w:cs="Times New Roman"/>
          <w:sz w:val="24"/>
          <w:szCs w:val="24"/>
        </w:rPr>
        <w:t>.</w:t>
      </w:r>
      <w:proofErr w:type="gramEnd"/>
      <w:r w:rsidR="00EE7C4D">
        <w:rPr>
          <w:rFonts w:ascii="Times New Roman" w:hAnsi="Times New Roman" w:cs="Times New Roman"/>
          <w:sz w:val="24"/>
          <w:szCs w:val="24"/>
        </w:rPr>
        <w:t xml:space="preserve"> </w:t>
      </w:r>
      <w:r w:rsidR="00664207">
        <w:rPr>
          <w:rFonts w:ascii="Times New Roman" w:hAnsi="Times New Roman" w:cs="Times New Roman"/>
          <w:sz w:val="24"/>
          <w:szCs w:val="24"/>
        </w:rPr>
        <w:t xml:space="preserve"> </w:t>
      </w:r>
      <w:r w:rsidR="00EE7C4D">
        <w:rPr>
          <w:rFonts w:ascii="Times New Roman" w:hAnsi="Times New Roman" w:cs="Times New Roman"/>
          <w:sz w:val="24"/>
          <w:szCs w:val="24"/>
        </w:rPr>
        <w:t xml:space="preserve">Generally, the author is </w:t>
      </w:r>
      <w:r w:rsidR="006B09DE">
        <w:rPr>
          <w:rFonts w:ascii="Times New Roman" w:hAnsi="Times New Roman" w:cs="Times New Roman"/>
          <w:sz w:val="24"/>
          <w:szCs w:val="24"/>
        </w:rPr>
        <w:t>“</w:t>
      </w:r>
      <w:r w:rsidR="00EE7C4D" w:rsidRPr="00705DEB">
        <w:rPr>
          <w:rFonts w:ascii="Times New Roman" w:hAnsi="Times New Roman" w:cs="Times New Roman"/>
          <w:sz w:val="24"/>
          <w:szCs w:val="24"/>
          <w:shd w:val="clear" w:color="auto" w:fill="FFFFFF"/>
        </w:rPr>
        <w:t>the party</w:t>
      </w:r>
      <w:r w:rsidR="006B09DE" w:rsidRPr="00705DEB">
        <w:rPr>
          <w:rFonts w:ascii="Times New Roman" w:hAnsi="Times New Roman" w:cs="Times New Roman"/>
          <w:sz w:val="24"/>
          <w:szCs w:val="24"/>
          <w:shd w:val="clear" w:color="auto" w:fill="FFFFFF"/>
        </w:rPr>
        <w:t xml:space="preserve"> who actually creates the work</w:t>
      </w:r>
      <w:r w:rsidR="006B09DE">
        <w:rPr>
          <w:rFonts w:ascii="Times New Roman" w:hAnsi="Times New Roman" w:cs="Times New Roman"/>
          <w:sz w:val="24"/>
          <w:szCs w:val="24"/>
        </w:rPr>
        <w:t>”.</w:t>
      </w:r>
      <w:r w:rsidR="00EE7C4D">
        <w:rPr>
          <w:rFonts w:ascii="Times New Roman" w:hAnsi="Times New Roman" w:cs="Times New Roman"/>
          <w:sz w:val="24"/>
          <w:szCs w:val="24"/>
        </w:rPr>
        <w:t xml:space="preserve"> </w:t>
      </w:r>
      <w:proofErr w:type="spellStart"/>
      <w:r w:rsidR="006B09DE" w:rsidRPr="00D713D7">
        <w:rPr>
          <w:rFonts w:ascii="Times New Roman" w:hAnsi="Times New Roman" w:cs="Times New Roman"/>
          <w:i/>
          <w:sz w:val="24"/>
          <w:szCs w:val="24"/>
        </w:rPr>
        <w:t>Cmty</w:t>
      </w:r>
      <w:proofErr w:type="spellEnd"/>
      <w:r w:rsidR="006B09DE" w:rsidRPr="00D713D7">
        <w:rPr>
          <w:rFonts w:ascii="Times New Roman" w:hAnsi="Times New Roman" w:cs="Times New Roman"/>
          <w:i/>
          <w:sz w:val="24"/>
          <w:szCs w:val="24"/>
        </w:rPr>
        <w:t xml:space="preserve">. </w:t>
      </w:r>
      <w:proofErr w:type="gramStart"/>
      <w:r w:rsidR="006B09DE" w:rsidRPr="00D713D7">
        <w:rPr>
          <w:rFonts w:ascii="Times New Roman" w:hAnsi="Times New Roman" w:cs="Times New Roman"/>
          <w:i/>
          <w:sz w:val="24"/>
          <w:szCs w:val="24"/>
        </w:rPr>
        <w:t>for</w:t>
      </w:r>
      <w:proofErr w:type="gramEnd"/>
      <w:r w:rsidR="006B09DE" w:rsidRPr="00D713D7">
        <w:rPr>
          <w:rFonts w:ascii="Times New Roman" w:hAnsi="Times New Roman" w:cs="Times New Roman"/>
          <w:i/>
          <w:sz w:val="24"/>
          <w:szCs w:val="24"/>
        </w:rPr>
        <w:t xml:space="preserve"> Creative Non-Violence v. Reid</w:t>
      </w:r>
      <w:r w:rsidR="006B09DE" w:rsidRPr="00385F53">
        <w:rPr>
          <w:rFonts w:ascii="Times New Roman" w:hAnsi="Times New Roman" w:cs="Times New Roman"/>
          <w:sz w:val="24"/>
          <w:szCs w:val="24"/>
        </w:rPr>
        <w:t>, 490 U.S. 730, 737 (1989)</w:t>
      </w:r>
      <w:r w:rsidR="00D51D6F">
        <w:rPr>
          <w:rFonts w:ascii="Times New Roman" w:hAnsi="Times New Roman" w:cs="Times New Roman"/>
          <w:sz w:val="24"/>
          <w:szCs w:val="24"/>
        </w:rPr>
        <w:t>.</w:t>
      </w:r>
      <w:r w:rsidR="00B24AA1">
        <w:rPr>
          <w:rFonts w:ascii="Times New Roman" w:hAnsi="Times New Roman" w:cs="Times New Roman"/>
          <w:sz w:val="24"/>
          <w:szCs w:val="24"/>
        </w:rPr>
        <w:t xml:space="preserve"> </w:t>
      </w:r>
    </w:p>
    <w:p w14:paraId="0B2CE6CC" w14:textId="77777777" w:rsidR="00684BF1" w:rsidRDefault="00B24AA1" w:rsidP="00684BF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Congress extended the meaning of author to protect the interests of the large number of parties who commission works, often in a commercial or artistic context, by providing an exception for “</w:t>
      </w:r>
      <w:r w:rsidRPr="00705DEB">
        <w:rPr>
          <w:rFonts w:ascii="Times New Roman" w:hAnsi="Times New Roman" w:cs="Times New Roman"/>
          <w:sz w:val="24"/>
          <w:szCs w:val="24"/>
          <w:shd w:val="clear" w:color="auto" w:fill="FFFFFF"/>
        </w:rPr>
        <w:t>works made for hire</w:t>
      </w:r>
      <w:r>
        <w:rPr>
          <w:rFonts w:ascii="Times New Roman" w:hAnsi="Times New Roman" w:cs="Times New Roman"/>
          <w:sz w:val="24"/>
          <w:szCs w:val="24"/>
        </w:rPr>
        <w:t xml:space="preserve">”. </w:t>
      </w:r>
      <w:proofErr w:type="gramStart"/>
      <w:r w:rsidRPr="003F6D7D">
        <w:rPr>
          <w:rFonts w:ascii="Times New Roman" w:hAnsi="Times New Roman" w:cs="Times New Roman"/>
          <w:sz w:val="24"/>
          <w:szCs w:val="24"/>
        </w:rPr>
        <w:t>17 U.S.C. §</w:t>
      </w:r>
      <w:r w:rsidR="00AE27AC" w:rsidRPr="003F6D7D">
        <w:rPr>
          <w:rFonts w:ascii="Times New Roman" w:hAnsi="Times New Roman" w:cs="Times New Roman"/>
          <w:sz w:val="24"/>
          <w:szCs w:val="24"/>
        </w:rPr>
        <w:t> 201(b)</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0D04FB">
        <w:rPr>
          <w:rFonts w:ascii="Times New Roman" w:hAnsi="Times New Roman" w:cs="Times New Roman"/>
          <w:sz w:val="24"/>
          <w:szCs w:val="24"/>
        </w:rPr>
        <w:t>“</w:t>
      </w:r>
      <w:r w:rsidR="000D04FB" w:rsidRPr="00705DEB">
        <w:rPr>
          <w:rFonts w:ascii="Times New Roman" w:hAnsi="Times New Roman" w:cs="Times New Roman"/>
          <w:sz w:val="24"/>
          <w:szCs w:val="24"/>
          <w:shd w:val="clear" w:color="auto" w:fill="FFFFFF"/>
        </w:rPr>
        <w:t>Unless there is a written agreement to the contrary</w:t>
      </w:r>
      <w:r w:rsidR="000D04FB">
        <w:rPr>
          <w:rFonts w:ascii="Times New Roman" w:hAnsi="Times New Roman" w:cs="Times New Roman"/>
          <w:sz w:val="24"/>
          <w:szCs w:val="24"/>
        </w:rPr>
        <w:t>”, “</w:t>
      </w:r>
      <w:r w:rsidR="000D04FB" w:rsidRPr="00705DEB">
        <w:rPr>
          <w:rFonts w:ascii="Times New Roman" w:hAnsi="Times New Roman" w:cs="Times New Roman"/>
          <w:sz w:val="24"/>
          <w:szCs w:val="24"/>
          <w:shd w:val="clear" w:color="auto" w:fill="FFFFFF"/>
        </w:rPr>
        <w:t>the … person for whom the work was prepared is considered the author</w:t>
      </w:r>
      <w:r w:rsidR="000D04FB">
        <w:rPr>
          <w:rFonts w:ascii="Times New Roman" w:hAnsi="Times New Roman" w:cs="Times New Roman"/>
          <w:sz w:val="24"/>
          <w:szCs w:val="24"/>
        </w:rPr>
        <w:t>”, and owns the copyright.</w:t>
      </w:r>
      <w:r>
        <w:rPr>
          <w:rFonts w:ascii="Times New Roman" w:hAnsi="Times New Roman" w:cs="Times New Roman"/>
          <w:sz w:val="24"/>
          <w:szCs w:val="24"/>
        </w:rPr>
        <w:t xml:space="preserve"> </w:t>
      </w:r>
      <w:r w:rsidR="00AE27AC" w:rsidRPr="00D713D7">
        <w:rPr>
          <w:rFonts w:ascii="Times New Roman" w:hAnsi="Times New Roman" w:cs="Times New Roman"/>
          <w:i/>
          <w:sz w:val="24"/>
          <w:szCs w:val="24"/>
        </w:rPr>
        <w:t>Id.</w:t>
      </w:r>
      <w:r w:rsidR="000D04FB">
        <w:rPr>
          <w:rFonts w:ascii="Times New Roman" w:hAnsi="Times New Roman" w:cs="Times New Roman"/>
          <w:sz w:val="24"/>
          <w:szCs w:val="24"/>
        </w:rPr>
        <w:t xml:space="preserve"> </w:t>
      </w:r>
      <w:r w:rsidR="004914DB">
        <w:rPr>
          <w:rFonts w:ascii="Times New Roman" w:hAnsi="Times New Roman" w:cs="Times New Roman"/>
          <w:sz w:val="24"/>
          <w:szCs w:val="24"/>
        </w:rPr>
        <w:t xml:space="preserve">When parties agree to create a work-made-for-hire, </w:t>
      </w:r>
      <w:r w:rsidR="00F56FE6">
        <w:rPr>
          <w:rFonts w:ascii="Times New Roman" w:hAnsi="Times New Roman" w:cs="Times New Roman"/>
          <w:sz w:val="24"/>
          <w:szCs w:val="24"/>
        </w:rPr>
        <w:t xml:space="preserve">the </w:t>
      </w:r>
      <w:r w:rsidR="004914DB">
        <w:rPr>
          <w:rFonts w:ascii="Times New Roman" w:hAnsi="Times New Roman" w:cs="Times New Roman"/>
          <w:sz w:val="24"/>
          <w:szCs w:val="24"/>
        </w:rPr>
        <w:t>person for whom the work was prepared, or the party who commissioned the work, owns the copyright. “</w:t>
      </w:r>
      <w:r w:rsidR="004914DB" w:rsidRPr="00705DEB">
        <w:rPr>
          <w:rFonts w:ascii="Times New Roman" w:hAnsi="Times New Roman" w:cs="Times New Roman"/>
          <w:sz w:val="24"/>
          <w:szCs w:val="24"/>
          <w:shd w:val="clear" w:color="auto" w:fill="FFFFFF"/>
        </w:rPr>
        <w:t>[T]he hiring party is presumed to be the author of the work</w:t>
      </w:r>
      <w:r w:rsidR="004914DB">
        <w:rPr>
          <w:rFonts w:ascii="Times New Roman" w:hAnsi="Times New Roman" w:cs="Times New Roman"/>
          <w:sz w:val="24"/>
          <w:szCs w:val="24"/>
        </w:rPr>
        <w:t>”.</w:t>
      </w:r>
      <w:r w:rsidR="00886085" w:rsidRPr="00886085">
        <w:t xml:space="preserve"> </w:t>
      </w:r>
      <w:proofErr w:type="spellStart"/>
      <w:r w:rsidR="00E355FE" w:rsidRPr="00113311">
        <w:rPr>
          <w:rFonts w:ascii="Times New Roman" w:hAnsi="Times New Roman" w:cs="Times New Roman"/>
          <w:i/>
          <w:sz w:val="24"/>
          <w:szCs w:val="24"/>
        </w:rPr>
        <w:t>Cmty</w:t>
      </w:r>
      <w:proofErr w:type="spellEnd"/>
      <w:r w:rsidR="00E355FE" w:rsidRPr="00113311">
        <w:rPr>
          <w:rFonts w:ascii="Times New Roman" w:hAnsi="Times New Roman" w:cs="Times New Roman"/>
          <w:i/>
          <w:sz w:val="24"/>
          <w:szCs w:val="24"/>
        </w:rPr>
        <w:t xml:space="preserve">. </w:t>
      </w:r>
      <w:proofErr w:type="gramStart"/>
      <w:r w:rsidR="00E355FE" w:rsidRPr="00113311">
        <w:rPr>
          <w:rFonts w:ascii="Times New Roman" w:hAnsi="Times New Roman" w:cs="Times New Roman"/>
          <w:i/>
          <w:sz w:val="24"/>
          <w:szCs w:val="24"/>
        </w:rPr>
        <w:t>for</w:t>
      </w:r>
      <w:proofErr w:type="gramEnd"/>
      <w:r w:rsidR="00E355FE" w:rsidRPr="00113311">
        <w:rPr>
          <w:rFonts w:ascii="Times New Roman" w:hAnsi="Times New Roman" w:cs="Times New Roman"/>
          <w:i/>
          <w:sz w:val="24"/>
          <w:szCs w:val="24"/>
        </w:rPr>
        <w:t xml:space="preserve"> Creative Non-Violence</w:t>
      </w:r>
      <w:r w:rsidR="00E355FE" w:rsidRPr="00113311">
        <w:rPr>
          <w:rFonts w:ascii="Times New Roman" w:hAnsi="Times New Roman" w:cs="Times New Roman"/>
          <w:sz w:val="24"/>
          <w:szCs w:val="24"/>
        </w:rPr>
        <w:t xml:space="preserve">, 490 </w:t>
      </w:r>
      <w:r w:rsidR="00E355FE" w:rsidRPr="00113311">
        <w:rPr>
          <w:rFonts w:ascii="Times New Roman" w:hAnsi="Times New Roman" w:cs="Times New Roman"/>
          <w:sz w:val="24"/>
          <w:szCs w:val="24"/>
        </w:rPr>
        <w:lastRenderedPageBreak/>
        <w:t>U.S. at 743</w:t>
      </w:r>
      <w:r w:rsidR="00886085">
        <w:rPr>
          <w:rFonts w:ascii="Times New Roman" w:hAnsi="Times New Roman" w:cs="Times New Roman"/>
          <w:sz w:val="24"/>
          <w:szCs w:val="24"/>
        </w:rPr>
        <w:t>.</w:t>
      </w:r>
      <w:r w:rsidR="004914DB">
        <w:rPr>
          <w:rFonts w:ascii="Times New Roman" w:hAnsi="Times New Roman" w:cs="Times New Roman"/>
          <w:sz w:val="24"/>
          <w:szCs w:val="24"/>
        </w:rPr>
        <w:t xml:space="preserve"> </w:t>
      </w:r>
      <w:r w:rsidR="00AE27AC" w:rsidRPr="00D713D7">
        <w:rPr>
          <w:rFonts w:ascii="Times New Roman" w:hAnsi="Times New Roman" w:cs="Times New Roman"/>
          <w:i/>
          <w:sz w:val="24"/>
          <w:szCs w:val="24"/>
        </w:rPr>
        <w:t>Playboy Enters. v. Dumas</w:t>
      </w:r>
      <w:r w:rsidR="00AE27AC" w:rsidRPr="00375EE3">
        <w:rPr>
          <w:rFonts w:ascii="Times New Roman" w:hAnsi="Times New Roman" w:cs="Times New Roman"/>
          <w:sz w:val="24"/>
          <w:szCs w:val="24"/>
        </w:rPr>
        <w:t>, 53 F.3d 549, 554 (1995)</w:t>
      </w:r>
      <w:r w:rsidR="004914DB">
        <w:rPr>
          <w:rFonts w:ascii="Times New Roman" w:hAnsi="Times New Roman" w:cs="Times New Roman"/>
          <w:sz w:val="24"/>
          <w:szCs w:val="24"/>
        </w:rPr>
        <w:t xml:space="preserve">. The commissioner of the work can enjoy the benefits of commercializing the work and exclude others from doing so. </w:t>
      </w:r>
      <w:proofErr w:type="spellStart"/>
      <w:r w:rsidR="00E355FE" w:rsidRPr="00D713D7">
        <w:rPr>
          <w:rFonts w:ascii="Times New Roman" w:hAnsi="Times New Roman" w:cs="Times New Roman"/>
          <w:i/>
          <w:sz w:val="24"/>
          <w:szCs w:val="24"/>
        </w:rPr>
        <w:t>Cmty</w:t>
      </w:r>
      <w:proofErr w:type="spellEnd"/>
      <w:r w:rsidR="00E355FE" w:rsidRPr="00D713D7">
        <w:rPr>
          <w:rFonts w:ascii="Times New Roman" w:hAnsi="Times New Roman" w:cs="Times New Roman"/>
          <w:i/>
          <w:sz w:val="24"/>
          <w:szCs w:val="24"/>
        </w:rPr>
        <w:t xml:space="preserve">. </w:t>
      </w:r>
      <w:proofErr w:type="gramStart"/>
      <w:r w:rsidR="00E355FE" w:rsidRPr="00D713D7">
        <w:rPr>
          <w:rFonts w:ascii="Times New Roman" w:hAnsi="Times New Roman" w:cs="Times New Roman"/>
          <w:i/>
          <w:sz w:val="24"/>
          <w:szCs w:val="24"/>
        </w:rPr>
        <w:t>for</w:t>
      </w:r>
      <w:proofErr w:type="gramEnd"/>
      <w:r w:rsidR="00E355FE" w:rsidRPr="00D713D7">
        <w:rPr>
          <w:rFonts w:ascii="Times New Roman" w:hAnsi="Times New Roman" w:cs="Times New Roman"/>
          <w:i/>
          <w:sz w:val="24"/>
          <w:szCs w:val="24"/>
        </w:rPr>
        <w:t xml:space="preserve"> Creative Non-Violence</w:t>
      </w:r>
      <w:r w:rsidR="00E355FE" w:rsidRPr="00217622">
        <w:rPr>
          <w:rFonts w:ascii="Times New Roman" w:hAnsi="Times New Roman" w:cs="Times New Roman"/>
          <w:sz w:val="24"/>
          <w:szCs w:val="24"/>
        </w:rPr>
        <w:t>, 490 U.S. at 737</w:t>
      </w:r>
      <w:r w:rsidR="004914DB">
        <w:rPr>
          <w:rFonts w:ascii="Times New Roman" w:hAnsi="Times New Roman" w:cs="Times New Roman"/>
          <w:sz w:val="24"/>
          <w:szCs w:val="24"/>
        </w:rPr>
        <w:t xml:space="preserve">.  </w:t>
      </w:r>
    </w:p>
    <w:p w14:paraId="549ECF63" w14:textId="77777777" w:rsidR="00375EE3" w:rsidRDefault="004914DB" w:rsidP="00A9677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Though the </w:t>
      </w:r>
      <w:r w:rsidR="00886085">
        <w:rPr>
          <w:rFonts w:ascii="Times New Roman" w:hAnsi="Times New Roman" w:cs="Times New Roman"/>
          <w:sz w:val="24"/>
          <w:szCs w:val="24"/>
        </w:rPr>
        <w:t>Copyright Act of 1976</w:t>
      </w:r>
      <w:r>
        <w:rPr>
          <w:rFonts w:ascii="Times New Roman" w:hAnsi="Times New Roman" w:cs="Times New Roman"/>
          <w:sz w:val="24"/>
          <w:szCs w:val="24"/>
        </w:rPr>
        <w:t xml:space="preserve"> requires a written instrument to be signed by the parties for the work to be regarded as a work-made-for-hire, the </w:t>
      </w:r>
      <w:r w:rsidR="007E5A19">
        <w:rPr>
          <w:rFonts w:ascii="Times New Roman" w:hAnsi="Times New Roman" w:cs="Times New Roman"/>
          <w:sz w:val="24"/>
          <w:szCs w:val="24"/>
        </w:rPr>
        <w:t xml:space="preserve">plain language of the </w:t>
      </w:r>
      <w:r>
        <w:rPr>
          <w:rFonts w:ascii="Times New Roman" w:hAnsi="Times New Roman" w:cs="Times New Roman"/>
          <w:sz w:val="24"/>
          <w:szCs w:val="24"/>
        </w:rPr>
        <w:t xml:space="preserve">statute does not expressly </w:t>
      </w:r>
      <w:r w:rsidR="00886085">
        <w:rPr>
          <w:rFonts w:ascii="Times New Roman" w:hAnsi="Times New Roman" w:cs="Times New Roman"/>
          <w:sz w:val="24"/>
          <w:szCs w:val="24"/>
        </w:rPr>
        <w:t xml:space="preserve">require the instrument to be </w:t>
      </w:r>
      <w:r>
        <w:rPr>
          <w:rFonts w:ascii="Times New Roman" w:hAnsi="Times New Roman" w:cs="Times New Roman"/>
          <w:sz w:val="24"/>
          <w:szCs w:val="24"/>
        </w:rPr>
        <w:t>signed</w:t>
      </w:r>
      <w:r w:rsidR="00886085">
        <w:rPr>
          <w:rFonts w:ascii="Times New Roman" w:hAnsi="Times New Roman" w:cs="Times New Roman"/>
          <w:sz w:val="24"/>
          <w:szCs w:val="24"/>
        </w:rPr>
        <w:t xml:space="preserve"> before creation of the work</w:t>
      </w:r>
      <w:r>
        <w:rPr>
          <w:rFonts w:ascii="Times New Roman" w:hAnsi="Times New Roman" w:cs="Times New Roman"/>
          <w:sz w:val="24"/>
          <w:szCs w:val="24"/>
        </w:rPr>
        <w:t xml:space="preserve">. </w:t>
      </w:r>
      <w:proofErr w:type="gramStart"/>
      <w:r w:rsidRPr="007E5A19">
        <w:rPr>
          <w:rFonts w:ascii="Times New Roman" w:hAnsi="Times New Roman" w:cs="Times New Roman"/>
          <w:sz w:val="24"/>
          <w:szCs w:val="24"/>
        </w:rPr>
        <w:t>17 U.S.C. §</w:t>
      </w:r>
      <w:r w:rsidR="00AE27AC" w:rsidRPr="007E5A19">
        <w:rPr>
          <w:rFonts w:ascii="Times New Roman" w:hAnsi="Times New Roman" w:cs="Times New Roman"/>
          <w:sz w:val="24"/>
          <w:szCs w:val="24"/>
        </w:rPr>
        <w:t> 101</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A96770">
        <w:rPr>
          <w:rFonts w:ascii="Times New Roman" w:hAnsi="Times New Roman" w:cs="Times New Roman"/>
          <w:sz w:val="24"/>
          <w:szCs w:val="24"/>
        </w:rPr>
        <w:t xml:space="preserve">Considering the constitutional imperative to promote the progress of creativity, </w:t>
      </w:r>
      <w:r w:rsidR="00A96770" w:rsidRPr="007E5A19">
        <w:rPr>
          <w:rFonts w:ascii="Times New Roman" w:hAnsi="Times New Roman" w:cs="Times New Roman"/>
          <w:sz w:val="24"/>
          <w:szCs w:val="24"/>
        </w:rPr>
        <w:t>§ 101</w:t>
      </w:r>
      <w:r w:rsidR="00A96770">
        <w:rPr>
          <w:rFonts w:ascii="Times New Roman" w:hAnsi="Times New Roman" w:cs="Times New Roman"/>
          <w:sz w:val="24"/>
          <w:szCs w:val="24"/>
        </w:rPr>
        <w:t xml:space="preserve"> should be interpreted with deference to the parties’ intent in creating the signed writing.</w:t>
      </w:r>
      <w:r w:rsidR="006468F6">
        <w:rPr>
          <w:rFonts w:ascii="Times New Roman" w:hAnsi="Times New Roman" w:cs="Times New Roman"/>
          <w:sz w:val="24"/>
          <w:szCs w:val="24"/>
        </w:rPr>
        <w:t xml:space="preserve"> </w:t>
      </w:r>
      <w:r w:rsidR="00613A1E" w:rsidRPr="00E355FE">
        <w:rPr>
          <w:rFonts w:ascii="Times New Roman" w:hAnsi="Times New Roman" w:cs="Times New Roman"/>
          <w:sz w:val="24"/>
          <w:szCs w:val="24"/>
        </w:rPr>
        <w:t>H. R.</w:t>
      </w:r>
      <w:r w:rsidR="00613A1E" w:rsidRPr="00613A1E">
        <w:rPr>
          <w:rFonts w:ascii="Times New Roman" w:hAnsi="Times New Roman" w:cs="Times New Roman"/>
          <w:sz w:val="24"/>
          <w:szCs w:val="24"/>
        </w:rPr>
        <w:t xml:space="preserve"> </w:t>
      </w:r>
      <w:r w:rsidR="002F2136">
        <w:rPr>
          <w:rFonts w:ascii="Times New Roman" w:hAnsi="Times New Roman" w:cs="Times New Roman"/>
          <w:sz w:val="24"/>
          <w:szCs w:val="24"/>
        </w:rPr>
        <w:t xml:space="preserve">Rep. No. </w:t>
      </w:r>
      <w:r w:rsidR="00613A1E" w:rsidRPr="00613A1E">
        <w:rPr>
          <w:rFonts w:ascii="Times New Roman" w:hAnsi="Times New Roman" w:cs="Times New Roman"/>
          <w:sz w:val="24"/>
          <w:szCs w:val="24"/>
        </w:rPr>
        <w:t>94-1476, 94th Cong.</w:t>
      </w:r>
      <w:r w:rsidR="002F2136">
        <w:rPr>
          <w:rFonts w:ascii="Times New Roman" w:hAnsi="Times New Roman" w:cs="Times New Roman"/>
          <w:sz w:val="24"/>
          <w:szCs w:val="24"/>
        </w:rPr>
        <w:t xml:space="preserve">, </w:t>
      </w:r>
      <w:r w:rsidR="00E355FE" w:rsidRPr="00613A1E">
        <w:rPr>
          <w:rFonts w:ascii="Times New Roman" w:hAnsi="Times New Roman" w:cs="Times New Roman"/>
          <w:sz w:val="24"/>
          <w:szCs w:val="24"/>
        </w:rPr>
        <w:t>2d Sess.</w:t>
      </w:r>
      <w:r w:rsidR="00E355FE">
        <w:rPr>
          <w:rFonts w:ascii="Times New Roman" w:hAnsi="Times New Roman" w:cs="Times New Roman"/>
          <w:sz w:val="24"/>
          <w:szCs w:val="24"/>
        </w:rPr>
        <w:t xml:space="preserve"> </w:t>
      </w:r>
      <w:r w:rsidR="002F2136">
        <w:rPr>
          <w:rFonts w:ascii="Times New Roman" w:hAnsi="Times New Roman" w:cs="Times New Roman"/>
          <w:sz w:val="24"/>
          <w:szCs w:val="24"/>
        </w:rPr>
        <w:t>(</w:t>
      </w:r>
      <w:r w:rsidR="00613A1E" w:rsidRPr="00613A1E">
        <w:rPr>
          <w:rFonts w:ascii="Times New Roman" w:hAnsi="Times New Roman" w:cs="Times New Roman"/>
          <w:sz w:val="24"/>
          <w:szCs w:val="24"/>
        </w:rPr>
        <w:t>1976)</w:t>
      </w:r>
      <w:r w:rsidR="00613A1E">
        <w:rPr>
          <w:rFonts w:ascii="Times New Roman" w:hAnsi="Times New Roman" w:cs="Times New Roman"/>
          <w:sz w:val="24"/>
          <w:szCs w:val="24"/>
        </w:rPr>
        <w:t xml:space="preserve">. </w:t>
      </w:r>
    </w:p>
    <w:p w14:paraId="6B86FA67" w14:textId="77777777" w:rsidR="00A96770" w:rsidRDefault="00A96770" w:rsidP="007E5A1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essential requirement is a prior intent in creating a work as a work-made-for-hire. </w:t>
      </w:r>
      <w:r w:rsidR="007E5A19" w:rsidRPr="00D713D7">
        <w:rPr>
          <w:rFonts w:ascii="Times New Roman" w:hAnsi="Times New Roman" w:cs="Times New Roman"/>
          <w:i/>
          <w:sz w:val="24"/>
          <w:szCs w:val="24"/>
        </w:rPr>
        <w:t>Playboy Enters</w:t>
      </w:r>
      <w:proofErr w:type="gramStart"/>
      <w:r w:rsidR="007E5A19" w:rsidRPr="00D713D7">
        <w:rPr>
          <w:rFonts w:ascii="Times New Roman" w:hAnsi="Times New Roman" w:cs="Times New Roman"/>
          <w:i/>
          <w:sz w:val="24"/>
          <w:szCs w:val="24"/>
        </w:rPr>
        <w:t>.</w:t>
      </w:r>
      <w:r w:rsidR="007E5A19" w:rsidRPr="00375EE3">
        <w:rPr>
          <w:rFonts w:ascii="Times New Roman" w:hAnsi="Times New Roman" w:cs="Times New Roman"/>
          <w:sz w:val="24"/>
          <w:szCs w:val="24"/>
        </w:rPr>
        <w:t>,</w:t>
      </w:r>
      <w:proofErr w:type="gramEnd"/>
      <w:r w:rsidR="007E5A19" w:rsidRPr="00375EE3">
        <w:rPr>
          <w:rFonts w:ascii="Times New Roman" w:hAnsi="Times New Roman" w:cs="Times New Roman"/>
          <w:sz w:val="24"/>
          <w:szCs w:val="24"/>
        </w:rPr>
        <w:t xml:space="preserve"> 53 F.3d at 559</w:t>
      </w:r>
      <w:r w:rsidR="00A1258A">
        <w:rPr>
          <w:rFonts w:ascii="Times New Roman" w:hAnsi="Times New Roman" w:cs="Times New Roman"/>
          <w:sz w:val="24"/>
          <w:szCs w:val="24"/>
        </w:rPr>
        <w:t xml:space="preserve">. </w:t>
      </w:r>
      <w:r w:rsidR="007E5A19">
        <w:rPr>
          <w:rFonts w:ascii="Times New Roman" w:hAnsi="Times New Roman" w:cs="Times New Roman"/>
          <w:sz w:val="24"/>
          <w:szCs w:val="24"/>
        </w:rPr>
        <w:t>A</w:t>
      </w:r>
      <w:r>
        <w:rPr>
          <w:rFonts w:ascii="Times New Roman" w:hAnsi="Times New Roman" w:cs="Times New Roman"/>
          <w:sz w:val="24"/>
          <w:szCs w:val="24"/>
        </w:rPr>
        <w:t xml:space="preserve"> written instrument signed after the work is created still proves such intent if it memorializes a pre-creation intention of a work-made-for-hire.</w:t>
      </w:r>
      <w:r w:rsidR="009C57D4">
        <w:rPr>
          <w:rFonts w:ascii="Times New Roman" w:hAnsi="Times New Roman" w:cs="Times New Roman"/>
          <w:sz w:val="24"/>
          <w:szCs w:val="24"/>
        </w:rPr>
        <w:t xml:space="preserve"> </w:t>
      </w:r>
      <w:r w:rsidR="009C57D4" w:rsidRPr="00ED4DB1">
        <w:rPr>
          <w:rFonts w:ascii="Times New Roman" w:hAnsi="Times New Roman" w:cs="Times New Roman"/>
          <w:i/>
          <w:sz w:val="24"/>
          <w:szCs w:val="24"/>
        </w:rPr>
        <w:t xml:space="preserve">Compaq Computer Corp. v. </w:t>
      </w:r>
      <w:proofErr w:type="spellStart"/>
      <w:r w:rsidR="009C57D4" w:rsidRPr="00ED4DB1">
        <w:rPr>
          <w:rFonts w:ascii="Times New Roman" w:hAnsi="Times New Roman" w:cs="Times New Roman"/>
          <w:i/>
          <w:sz w:val="24"/>
          <w:szCs w:val="24"/>
        </w:rPr>
        <w:t>Ergonome</w:t>
      </w:r>
      <w:proofErr w:type="spellEnd"/>
      <w:r w:rsidR="009C57D4" w:rsidRPr="00ED4DB1">
        <w:rPr>
          <w:rFonts w:ascii="Times New Roman" w:hAnsi="Times New Roman" w:cs="Times New Roman"/>
          <w:i/>
          <w:sz w:val="24"/>
          <w:szCs w:val="24"/>
        </w:rPr>
        <w:t xml:space="preserve"> Inc.</w:t>
      </w:r>
      <w:r w:rsidR="009C57D4" w:rsidRPr="00ED4DB1">
        <w:rPr>
          <w:rFonts w:ascii="Times New Roman" w:hAnsi="Times New Roman" w:cs="Times New Roman"/>
          <w:sz w:val="24"/>
          <w:szCs w:val="24"/>
        </w:rPr>
        <w:t>, 210 F. Supp. 2d 839, 843 (S.D. Tex. 2001)</w:t>
      </w:r>
      <w:r w:rsidR="009C57D4">
        <w:rPr>
          <w:rFonts w:ascii="Times New Roman" w:hAnsi="Times New Roman" w:cs="Times New Roman"/>
          <w:sz w:val="24"/>
          <w:szCs w:val="24"/>
        </w:rPr>
        <w:t>.</w:t>
      </w:r>
      <w:r w:rsidR="00375EE3">
        <w:rPr>
          <w:rFonts w:ascii="Times New Roman" w:hAnsi="Times New Roman" w:cs="Times New Roman"/>
          <w:sz w:val="24"/>
          <w:szCs w:val="24"/>
        </w:rPr>
        <w:t xml:space="preserve"> </w:t>
      </w:r>
      <w:r w:rsidR="006775BD">
        <w:rPr>
          <w:rFonts w:ascii="Times New Roman" w:hAnsi="Times New Roman" w:cs="Times New Roman"/>
          <w:sz w:val="24"/>
          <w:szCs w:val="24"/>
        </w:rPr>
        <w:t>Th</w:t>
      </w:r>
      <w:r w:rsidR="000A64A5">
        <w:rPr>
          <w:rFonts w:ascii="Times New Roman" w:hAnsi="Times New Roman" w:cs="Times New Roman"/>
          <w:sz w:val="24"/>
          <w:szCs w:val="24"/>
        </w:rPr>
        <w:t>is</w:t>
      </w:r>
      <w:r w:rsidR="006775BD">
        <w:rPr>
          <w:rFonts w:ascii="Times New Roman" w:hAnsi="Times New Roman" w:cs="Times New Roman"/>
          <w:sz w:val="24"/>
          <w:szCs w:val="24"/>
        </w:rPr>
        <w:t xml:space="preserve"> Court should rule that the work </w:t>
      </w:r>
      <w:r w:rsidR="000A64A5">
        <w:rPr>
          <w:rFonts w:ascii="Times New Roman" w:hAnsi="Times New Roman" w:cs="Times New Roman"/>
          <w:sz w:val="24"/>
          <w:szCs w:val="24"/>
        </w:rPr>
        <w:t xml:space="preserve">created by Defendant Lime </w:t>
      </w:r>
      <w:r w:rsidR="006775BD">
        <w:rPr>
          <w:rFonts w:ascii="Times New Roman" w:hAnsi="Times New Roman" w:cs="Times New Roman"/>
          <w:sz w:val="24"/>
          <w:szCs w:val="24"/>
        </w:rPr>
        <w:t>be considered a work-made-for-hire</w:t>
      </w:r>
      <w:r w:rsidR="000A64A5">
        <w:rPr>
          <w:rFonts w:ascii="Times New Roman" w:hAnsi="Times New Roman" w:cs="Times New Roman"/>
          <w:sz w:val="24"/>
          <w:szCs w:val="24"/>
        </w:rPr>
        <w:t xml:space="preserve"> owned by Plaintiff</w:t>
      </w:r>
      <w:r w:rsidR="009C57D4">
        <w:rPr>
          <w:rFonts w:ascii="Times New Roman" w:hAnsi="Times New Roman" w:cs="Times New Roman"/>
          <w:sz w:val="24"/>
          <w:szCs w:val="24"/>
        </w:rPr>
        <w:t>.</w:t>
      </w:r>
    </w:p>
    <w:p w14:paraId="344141C5" w14:textId="77777777" w:rsidR="00AF67F2" w:rsidRPr="00AF67F2" w:rsidRDefault="003D6B07" w:rsidP="00AF67F2">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b/>
          <w:sz w:val="24"/>
          <w:szCs w:val="24"/>
        </w:rPr>
        <w:t>T</w:t>
      </w:r>
      <w:r w:rsidR="00AF67F2" w:rsidRPr="003D6B07">
        <w:rPr>
          <w:rFonts w:ascii="Times New Roman" w:hAnsi="Times New Roman" w:cs="Times New Roman"/>
          <w:b/>
          <w:sz w:val="24"/>
          <w:szCs w:val="24"/>
        </w:rPr>
        <w:t xml:space="preserve">he Plain Language </w:t>
      </w:r>
      <w:r w:rsidR="00AF67F2" w:rsidRPr="00ED4DB1">
        <w:rPr>
          <w:rFonts w:ascii="Times New Roman" w:hAnsi="Times New Roman" w:cs="Times New Roman"/>
          <w:b/>
          <w:sz w:val="24"/>
          <w:szCs w:val="24"/>
        </w:rPr>
        <w:t xml:space="preserve">of </w:t>
      </w:r>
      <w:r w:rsidR="00AE27AC" w:rsidRPr="00ED4DB1">
        <w:rPr>
          <w:rFonts w:ascii="Times New Roman" w:hAnsi="Times New Roman" w:cs="Times New Roman"/>
          <w:b/>
          <w:sz w:val="24"/>
          <w:szCs w:val="24"/>
        </w:rPr>
        <w:t>17 U.S.C. § 101</w:t>
      </w:r>
      <w:r w:rsidR="00AF67F2" w:rsidRPr="003D6B07">
        <w:rPr>
          <w:rFonts w:ascii="Times New Roman" w:hAnsi="Times New Roman" w:cs="Times New Roman"/>
          <w:b/>
          <w:sz w:val="24"/>
          <w:szCs w:val="24"/>
        </w:rPr>
        <w:t xml:space="preserve"> </w:t>
      </w:r>
      <w:r w:rsidR="00ED4DB1">
        <w:rPr>
          <w:rFonts w:ascii="Times New Roman" w:hAnsi="Times New Roman" w:cs="Times New Roman"/>
          <w:b/>
          <w:sz w:val="24"/>
          <w:szCs w:val="24"/>
        </w:rPr>
        <w:t>does</w:t>
      </w:r>
      <w:r w:rsidR="00AF67F2" w:rsidRPr="00AF67F2">
        <w:rPr>
          <w:rFonts w:ascii="Times New Roman" w:hAnsi="Times New Roman" w:cs="Times New Roman"/>
          <w:b/>
          <w:sz w:val="24"/>
          <w:szCs w:val="24"/>
        </w:rPr>
        <w:t xml:space="preserve"> </w:t>
      </w:r>
      <w:r>
        <w:rPr>
          <w:rFonts w:ascii="Times New Roman" w:hAnsi="Times New Roman" w:cs="Times New Roman"/>
          <w:b/>
          <w:sz w:val="24"/>
          <w:szCs w:val="24"/>
        </w:rPr>
        <w:t>n</w:t>
      </w:r>
      <w:r w:rsidR="00AF67F2" w:rsidRPr="00AF67F2">
        <w:rPr>
          <w:rFonts w:ascii="Times New Roman" w:hAnsi="Times New Roman" w:cs="Times New Roman"/>
          <w:b/>
          <w:sz w:val="24"/>
          <w:szCs w:val="24"/>
        </w:rPr>
        <w:t>ot Require the Written Instrument to be Signed before Creation.</w:t>
      </w:r>
    </w:p>
    <w:p w14:paraId="46850240" w14:textId="77777777" w:rsidR="008609C7" w:rsidRDefault="000A64A5" w:rsidP="008609C7">
      <w:pPr>
        <w:spacing w:line="480" w:lineRule="auto"/>
        <w:ind w:firstLine="720"/>
        <w:jc w:val="both"/>
        <w:rPr>
          <w:rFonts w:ascii="Times New Roman" w:hAnsi="Times New Roman" w:cs="Times New Roman"/>
          <w:sz w:val="24"/>
          <w:szCs w:val="24"/>
        </w:rPr>
      </w:pPr>
      <w:r w:rsidRPr="000A64A5">
        <w:rPr>
          <w:rFonts w:ascii="Times New Roman" w:hAnsi="Times New Roman" w:cs="Times New Roman"/>
          <w:sz w:val="24"/>
          <w:szCs w:val="24"/>
        </w:rPr>
        <w:t xml:space="preserve">Though the Copyright Act of 1976 requires a written instrument to be signed by the parties for the work to be regarded as a work-made-for-hire, the plain language of the statute does not expressly require the instrument to be signed before creation of the work. The plain language of the statute only requires that a signed writing be present. </w:t>
      </w:r>
      <w:proofErr w:type="gramStart"/>
      <w:r w:rsidRPr="003D6B07">
        <w:rPr>
          <w:rFonts w:ascii="Times New Roman" w:hAnsi="Times New Roman" w:cs="Times New Roman"/>
          <w:sz w:val="24"/>
          <w:szCs w:val="24"/>
        </w:rPr>
        <w:t>17 U.S.C. § 101</w:t>
      </w:r>
      <w:r w:rsidRPr="000A64A5">
        <w:rPr>
          <w:rFonts w:ascii="Times New Roman" w:hAnsi="Times New Roman" w:cs="Times New Roman"/>
          <w:sz w:val="24"/>
          <w:szCs w:val="24"/>
        </w:rPr>
        <w:t>.</w:t>
      </w:r>
      <w:proofErr w:type="gramEnd"/>
      <w:r>
        <w:rPr>
          <w:rFonts w:ascii="Times New Roman" w:hAnsi="Times New Roman" w:cs="Times New Roman"/>
          <w:sz w:val="24"/>
          <w:szCs w:val="24"/>
        </w:rPr>
        <w:t xml:space="preserve"> </w:t>
      </w:r>
    </w:p>
    <w:p w14:paraId="77B4295D" w14:textId="77777777" w:rsidR="003F6D7D" w:rsidRDefault="003F6D7D" w:rsidP="003F6D7D">
      <w:pPr>
        <w:pStyle w:val="ListParagraph"/>
        <w:numPr>
          <w:ilvl w:val="0"/>
          <w:numId w:val="4"/>
        </w:numPr>
        <w:spacing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The Work was Created by an Independent Contractor and belongs to the Statutory Class covered by § 101.</w:t>
      </w:r>
      <w:r w:rsidR="00ED4DB1" w:rsidRPr="00ED4DB1">
        <w:rPr>
          <w:rFonts w:ascii="Times New Roman" w:hAnsi="Times New Roman" w:cs="Times New Roman"/>
          <w:sz w:val="24"/>
          <w:szCs w:val="24"/>
        </w:rPr>
        <w:t xml:space="preserve"> </w:t>
      </w:r>
    </w:p>
    <w:p w14:paraId="55A3C600" w14:textId="77777777" w:rsidR="003F6D7D" w:rsidRDefault="003F6D7D" w:rsidP="003F6D7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The “work made for hire</w:t>
      </w:r>
      <w:r w:rsidR="00375EE3">
        <w:rPr>
          <w:rFonts w:ascii="Times New Roman" w:hAnsi="Times New Roman" w:cs="Times New Roman"/>
          <w:sz w:val="24"/>
          <w:szCs w:val="24"/>
        </w:rPr>
        <w:t>”</w:t>
      </w:r>
      <w:r>
        <w:rPr>
          <w:rFonts w:ascii="Times New Roman" w:hAnsi="Times New Roman" w:cs="Times New Roman"/>
          <w:sz w:val="24"/>
          <w:szCs w:val="24"/>
        </w:rPr>
        <w:t xml:space="preserve"> definition under § 101 includes two broad categories of creators—employees, and independent contractors. Defendant Lime was not an employee of Plaintiff, and works created by Defendant Lime do not automatically belong to Plaintiff. However, Plaintiff specially commissioned Defendant Lime to create the present work. The present work was commissioned as a contribution to a collective work, namely, a single episode for Plaintiff’s long-running television serial. The present work, being a screenplay for a television episode, is also part of a “motion picture or other audiovisual work” and satisfies the requirements of </w:t>
      </w:r>
      <w:bookmarkStart w:id="2" w:name="Psych_Cite_1057"/>
      <w:r>
        <w:rPr>
          <w:rFonts w:ascii="Times New Roman" w:hAnsi="Times New Roman" w:cs="Times New Roman"/>
          <w:sz w:val="24"/>
          <w:szCs w:val="24"/>
        </w:rPr>
        <w:t>§ 101</w:t>
      </w:r>
      <w:bookmarkEnd w:id="2"/>
      <w:r>
        <w:rPr>
          <w:rFonts w:ascii="Times New Roman" w:hAnsi="Times New Roman" w:cs="Times New Roman"/>
          <w:sz w:val="24"/>
          <w:szCs w:val="24"/>
        </w:rPr>
        <w:t>.</w:t>
      </w:r>
      <w:r w:rsidR="00375EE3">
        <w:rPr>
          <w:rFonts w:ascii="Times New Roman" w:hAnsi="Times New Roman" w:cs="Times New Roman"/>
          <w:sz w:val="24"/>
          <w:szCs w:val="24"/>
        </w:rPr>
        <w:t xml:space="preserve"> Thus the present work falls within the classes of works that are covered by the work made for hire definition under section </w:t>
      </w:r>
      <w:bookmarkStart w:id="3" w:name="Psych_Cite_1058"/>
      <w:r w:rsidR="00375EE3">
        <w:rPr>
          <w:rFonts w:ascii="Times New Roman" w:hAnsi="Times New Roman" w:cs="Times New Roman"/>
          <w:sz w:val="24"/>
          <w:szCs w:val="24"/>
        </w:rPr>
        <w:t>§ 101</w:t>
      </w:r>
      <w:bookmarkEnd w:id="3"/>
      <w:r w:rsidR="00375EE3">
        <w:rPr>
          <w:rFonts w:ascii="Times New Roman" w:hAnsi="Times New Roman" w:cs="Times New Roman"/>
          <w:sz w:val="24"/>
          <w:szCs w:val="24"/>
        </w:rPr>
        <w:t>.</w:t>
      </w:r>
    </w:p>
    <w:p w14:paraId="06EFD987" w14:textId="77777777" w:rsidR="003F6D7D" w:rsidRPr="003F6D7D" w:rsidRDefault="00375EE3" w:rsidP="003F6D7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Works that belong to one of the nine statutory classes in </w:t>
      </w:r>
      <w:bookmarkStart w:id="4" w:name="Psych_Cite_1062"/>
      <w:r>
        <w:rPr>
          <w:rFonts w:ascii="Times New Roman" w:hAnsi="Times New Roman" w:cs="Times New Roman"/>
          <w:sz w:val="24"/>
          <w:szCs w:val="24"/>
        </w:rPr>
        <w:t>§ 101</w:t>
      </w:r>
      <w:bookmarkEnd w:id="4"/>
      <w:r>
        <w:rPr>
          <w:rFonts w:ascii="Times New Roman" w:hAnsi="Times New Roman" w:cs="Times New Roman"/>
          <w:sz w:val="24"/>
          <w:szCs w:val="24"/>
        </w:rPr>
        <w:t xml:space="preserve"> and created upon special commission are considered as works made-for-hire if the commissioning party and the commissioned party expressly agree in a written instrument that the work is a work-made-for-hire. </w:t>
      </w:r>
      <w:r w:rsidR="003F6D7D">
        <w:rPr>
          <w:rFonts w:ascii="Times New Roman" w:hAnsi="Times New Roman" w:cs="Times New Roman"/>
          <w:sz w:val="24"/>
          <w:szCs w:val="24"/>
        </w:rPr>
        <w:t xml:space="preserve">The present work </w:t>
      </w:r>
      <w:r>
        <w:rPr>
          <w:rFonts w:ascii="Times New Roman" w:hAnsi="Times New Roman" w:cs="Times New Roman"/>
          <w:sz w:val="24"/>
          <w:szCs w:val="24"/>
        </w:rPr>
        <w:t xml:space="preserve">was </w:t>
      </w:r>
      <w:r w:rsidR="003F6D7D">
        <w:rPr>
          <w:rFonts w:ascii="Times New Roman" w:hAnsi="Times New Roman" w:cs="Times New Roman"/>
          <w:sz w:val="24"/>
          <w:szCs w:val="24"/>
        </w:rPr>
        <w:t xml:space="preserve">created by Defendant Lime upon special commission by Plaintiff </w:t>
      </w:r>
      <w:r>
        <w:rPr>
          <w:rFonts w:ascii="Times New Roman" w:hAnsi="Times New Roman" w:cs="Times New Roman"/>
          <w:sz w:val="24"/>
          <w:szCs w:val="24"/>
        </w:rPr>
        <w:t>and their express agreement is recorded in a written agreement signed by both Defendant Lime and Nelson on behalf of Plaintiff. The present work should</w:t>
      </w:r>
      <w:r w:rsidR="003F6D7D">
        <w:rPr>
          <w:rFonts w:ascii="Times New Roman" w:hAnsi="Times New Roman" w:cs="Times New Roman"/>
          <w:sz w:val="24"/>
          <w:szCs w:val="24"/>
        </w:rPr>
        <w:t xml:space="preserve"> be regarded as a work-made-for-hire </w:t>
      </w:r>
      <w:r>
        <w:rPr>
          <w:rFonts w:ascii="Times New Roman" w:hAnsi="Times New Roman" w:cs="Times New Roman"/>
          <w:sz w:val="24"/>
          <w:szCs w:val="24"/>
        </w:rPr>
        <w:t>owned by Plaintiff.</w:t>
      </w:r>
      <w:r w:rsidR="003F6D7D">
        <w:rPr>
          <w:rFonts w:ascii="Times New Roman" w:hAnsi="Times New Roman" w:cs="Times New Roman"/>
          <w:sz w:val="24"/>
          <w:szCs w:val="24"/>
        </w:rPr>
        <w:t xml:space="preserve"> </w:t>
      </w:r>
    </w:p>
    <w:p w14:paraId="3A78B642" w14:textId="77777777" w:rsidR="0090110F" w:rsidRPr="0090110F" w:rsidRDefault="0090110F" w:rsidP="001B410F">
      <w:pPr>
        <w:pStyle w:val="ListParagraph"/>
        <w:numPr>
          <w:ilvl w:val="0"/>
          <w:numId w:val="4"/>
        </w:numPr>
        <w:spacing w:line="240" w:lineRule="auto"/>
        <w:jc w:val="both"/>
        <w:rPr>
          <w:rFonts w:ascii="Times New Roman" w:hAnsi="Times New Roman" w:cs="Times New Roman"/>
          <w:sz w:val="24"/>
          <w:szCs w:val="24"/>
          <w:u w:val="single"/>
        </w:rPr>
      </w:pPr>
      <w:r w:rsidRPr="0090110F">
        <w:rPr>
          <w:rFonts w:ascii="Times New Roman" w:hAnsi="Times New Roman" w:cs="Times New Roman"/>
          <w:sz w:val="24"/>
          <w:szCs w:val="24"/>
          <w:u w:val="single"/>
        </w:rPr>
        <w:t xml:space="preserve">The Plain Language of the Copyright Act </w:t>
      </w:r>
      <w:r w:rsidR="00234FF5">
        <w:rPr>
          <w:rFonts w:ascii="Times New Roman" w:hAnsi="Times New Roman" w:cs="Times New Roman"/>
          <w:sz w:val="24"/>
          <w:szCs w:val="24"/>
          <w:u w:val="single"/>
        </w:rPr>
        <w:t xml:space="preserve">of 1976 </w:t>
      </w:r>
      <w:r w:rsidRPr="0090110F">
        <w:rPr>
          <w:rFonts w:ascii="Times New Roman" w:hAnsi="Times New Roman" w:cs="Times New Roman"/>
          <w:sz w:val="24"/>
          <w:szCs w:val="24"/>
          <w:u w:val="single"/>
        </w:rPr>
        <w:t xml:space="preserve">does not </w:t>
      </w:r>
      <w:r w:rsidR="005F0CA6">
        <w:rPr>
          <w:rFonts w:ascii="Times New Roman" w:hAnsi="Times New Roman" w:cs="Times New Roman"/>
          <w:sz w:val="24"/>
          <w:szCs w:val="24"/>
          <w:u w:val="single"/>
        </w:rPr>
        <w:t xml:space="preserve">Expressly </w:t>
      </w:r>
      <w:r w:rsidR="00BF1C49">
        <w:rPr>
          <w:rFonts w:ascii="Times New Roman" w:hAnsi="Times New Roman" w:cs="Times New Roman"/>
          <w:sz w:val="24"/>
          <w:szCs w:val="24"/>
          <w:u w:val="single"/>
        </w:rPr>
        <w:t>Require</w:t>
      </w:r>
      <w:r w:rsidRPr="0090110F">
        <w:rPr>
          <w:rFonts w:ascii="Times New Roman" w:hAnsi="Times New Roman" w:cs="Times New Roman"/>
          <w:sz w:val="24"/>
          <w:szCs w:val="24"/>
          <w:u w:val="single"/>
        </w:rPr>
        <w:t xml:space="preserve"> that the Signed Writing Precede the Creation of a Work-Made-For-Hire</w:t>
      </w:r>
      <w:r>
        <w:rPr>
          <w:rFonts w:ascii="Times New Roman" w:hAnsi="Times New Roman" w:cs="Times New Roman"/>
          <w:sz w:val="24"/>
          <w:szCs w:val="24"/>
          <w:u w:val="single"/>
        </w:rPr>
        <w:t>.</w:t>
      </w:r>
    </w:p>
    <w:p w14:paraId="43F4CDE1" w14:textId="77777777" w:rsidR="00BD2B66" w:rsidRDefault="00FE4A25" w:rsidP="00B435B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interpretation of a statute begins with its plain meaning. </w:t>
      </w:r>
      <w:r w:rsidR="00AE27AC" w:rsidRPr="00ED4DB1">
        <w:rPr>
          <w:rFonts w:ascii="Times New Roman" w:hAnsi="Times New Roman" w:cs="Times New Roman"/>
          <w:i/>
          <w:sz w:val="24"/>
          <w:szCs w:val="24"/>
        </w:rPr>
        <w:t xml:space="preserve">Chem. Mfrs. </w:t>
      </w:r>
      <w:proofErr w:type="spellStart"/>
      <w:r w:rsidR="00AE27AC" w:rsidRPr="00ED4DB1">
        <w:rPr>
          <w:rFonts w:ascii="Times New Roman" w:hAnsi="Times New Roman" w:cs="Times New Roman"/>
          <w:i/>
          <w:sz w:val="24"/>
          <w:szCs w:val="24"/>
        </w:rPr>
        <w:t>Ass'n</w:t>
      </w:r>
      <w:proofErr w:type="spellEnd"/>
      <w:r w:rsidR="00AE27AC" w:rsidRPr="00ED4DB1">
        <w:rPr>
          <w:rFonts w:ascii="Times New Roman" w:hAnsi="Times New Roman" w:cs="Times New Roman"/>
          <w:i/>
          <w:sz w:val="24"/>
          <w:szCs w:val="24"/>
        </w:rPr>
        <w:t xml:space="preserve"> v. Natural Resources Defense Council</w:t>
      </w:r>
      <w:r w:rsidR="00AE27AC" w:rsidRPr="00375EE3">
        <w:rPr>
          <w:rFonts w:ascii="Times New Roman" w:hAnsi="Times New Roman" w:cs="Times New Roman"/>
          <w:sz w:val="24"/>
          <w:szCs w:val="24"/>
        </w:rPr>
        <w:t>, 470 U.S. 116, 125-26 (1985)</w:t>
      </w:r>
      <w:r w:rsidR="00B435BF">
        <w:rPr>
          <w:rFonts w:ascii="Times New Roman" w:hAnsi="Times New Roman" w:cs="Times New Roman"/>
          <w:sz w:val="24"/>
          <w:szCs w:val="24"/>
        </w:rPr>
        <w:t>.</w:t>
      </w:r>
      <w:r w:rsidR="0096502A">
        <w:rPr>
          <w:rFonts w:ascii="Times New Roman" w:hAnsi="Times New Roman" w:cs="Times New Roman"/>
          <w:sz w:val="24"/>
          <w:szCs w:val="24"/>
        </w:rPr>
        <w:t xml:space="preserve"> </w:t>
      </w:r>
      <w:r w:rsidR="00527B81">
        <w:rPr>
          <w:rFonts w:ascii="Times New Roman" w:hAnsi="Times New Roman" w:cs="Times New Roman"/>
          <w:sz w:val="24"/>
          <w:szCs w:val="24"/>
        </w:rPr>
        <w:t>Th</w:t>
      </w:r>
      <w:r w:rsidR="0096502A">
        <w:rPr>
          <w:rFonts w:ascii="Times New Roman" w:hAnsi="Times New Roman" w:cs="Times New Roman"/>
          <w:sz w:val="24"/>
          <w:szCs w:val="24"/>
        </w:rPr>
        <w:t xml:space="preserve">e plain language is </w:t>
      </w:r>
      <w:r w:rsidR="00527B81">
        <w:rPr>
          <w:rFonts w:ascii="Times New Roman" w:hAnsi="Times New Roman" w:cs="Times New Roman"/>
          <w:sz w:val="24"/>
          <w:szCs w:val="24"/>
        </w:rPr>
        <w:t xml:space="preserve">the guide to legislative intent underlying a statute, and only if the plain meaning is regarded as ambiguous or unclear in indicating the legislative intent, then courts look beyond the statute itself. </w:t>
      </w:r>
      <w:r w:rsidR="00AE27AC" w:rsidRPr="00D713D7">
        <w:rPr>
          <w:rFonts w:ascii="Times New Roman" w:hAnsi="Times New Roman" w:cs="Times New Roman"/>
          <w:i/>
          <w:sz w:val="24"/>
          <w:szCs w:val="24"/>
        </w:rPr>
        <w:t>Chevron U.S.A. Inc. v. Natural Resources Defense Council</w:t>
      </w:r>
      <w:r w:rsidR="00AE27AC" w:rsidRPr="00375EE3">
        <w:rPr>
          <w:rFonts w:ascii="Times New Roman" w:hAnsi="Times New Roman" w:cs="Times New Roman"/>
          <w:sz w:val="24"/>
          <w:szCs w:val="24"/>
        </w:rPr>
        <w:t>, 467 U.S. 837, 842-43 (1984)</w:t>
      </w:r>
      <w:r w:rsidR="00527B81">
        <w:rPr>
          <w:rFonts w:ascii="Times New Roman" w:hAnsi="Times New Roman" w:cs="Times New Roman"/>
          <w:sz w:val="24"/>
          <w:szCs w:val="24"/>
        </w:rPr>
        <w:t>.</w:t>
      </w:r>
    </w:p>
    <w:p w14:paraId="218B0AA8" w14:textId="77777777" w:rsidR="00C075B6" w:rsidRDefault="00C075B6" w:rsidP="00C075B6">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The plain language relating to the work-made-for-hire provision can be separated into the following three elements: 1) written instrument; 2) instrument signed by both parties; 3) instrument expressly describes work as work-made-for-hire. </w:t>
      </w:r>
      <w:bookmarkStart w:id="5" w:name="Psych_Cite_1067"/>
      <w:proofErr w:type="gramStart"/>
      <w:r>
        <w:rPr>
          <w:rFonts w:ascii="Times New Roman" w:hAnsi="Times New Roman" w:cs="Times New Roman"/>
          <w:sz w:val="24"/>
          <w:szCs w:val="24"/>
        </w:rPr>
        <w:t>17 U.S.C. § 101.</w:t>
      </w:r>
      <w:proofErr w:type="gramEnd"/>
      <w:r>
        <w:rPr>
          <w:rFonts w:ascii="Times New Roman" w:hAnsi="Times New Roman" w:cs="Times New Roman"/>
          <w:sz w:val="24"/>
          <w:szCs w:val="24"/>
        </w:rPr>
        <w:t xml:space="preserve"> </w:t>
      </w:r>
      <w:r w:rsidRPr="003D6B07">
        <w:rPr>
          <w:rFonts w:ascii="Times New Roman" w:hAnsi="Times New Roman" w:cs="Times New Roman"/>
          <w:sz w:val="24"/>
          <w:szCs w:val="24"/>
        </w:rPr>
        <w:t>§ 101</w:t>
      </w:r>
      <w:bookmarkEnd w:id="5"/>
      <w:r>
        <w:rPr>
          <w:rFonts w:ascii="Times New Roman" w:hAnsi="Times New Roman" w:cs="Times New Roman"/>
          <w:sz w:val="24"/>
          <w:szCs w:val="24"/>
        </w:rPr>
        <w:t xml:space="preserve"> only states that the parties must “</w:t>
      </w:r>
      <w:r w:rsidRPr="00705DEB">
        <w:rPr>
          <w:rFonts w:ascii="Times New Roman" w:hAnsi="Times New Roman" w:cs="Times New Roman"/>
          <w:sz w:val="24"/>
          <w:szCs w:val="24"/>
          <w:shd w:val="clear" w:color="auto" w:fill="FFFFFF"/>
        </w:rPr>
        <w:t>agree in a written instrument signed by them</w:t>
      </w:r>
      <w:r>
        <w:rPr>
          <w:rFonts w:ascii="Times New Roman" w:hAnsi="Times New Roman" w:cs="Times New Roman"/>
          <w:sz w:val="24"/>
          <w:szCs w:val="24"/>
        </w:rPr>
        <w:t xml:space="preserve">” that the work is to be regarded as a work-made-for-hire. </w:t>
      </w:r>
      <w:bookmarkStart w:id="6" w:name="Psych_Cite_1068"/>
      <w:proofErr w:type="gramStart"/>
      <w:r w:rsidRPr="000A64A5">
        <w:rPr>
          <w:rFonts w:ascii="Times New Roman" w:hAnsi="Times New Roman" w:cs="Times New Roman"/>
          <w:sz w:val="24"/>
          <w:szCs w:val="24"/>
        </w:rPr>
        <w:t>17 U.S.C. § 101</w:t>
      </w:r>
      <w:bookmarkEnd w:id="6"/>
      <w:r w:rsidRPr="001B76EF">
        <w:rPr>
          <w:rFonts w:ascii="Times New Roman" w:hAnsi="Times New Roman" w:cs="Times New Roman"/>
          <w:sz w:val="24"/>
          <w:szCs w:val="24"/>
        </w:rPr>
        <w:t>.</w:t>
      </w:r>
      <w:proofErr w:type="gramEnd"/>
      <w:r>
        <w:rPr>
          <w:rFonts w:ascii="Times New Roman" w:hAnsi="Times New Roman" w:cs="Times New Roman"/>
          <w:sz w:val="24"/>
          <w:szCs w:val="24"/>
        </w:rPr>
        <w:t xml:space="preserve"> However, the statute is silent on the matter of </w:t>
      </w:r>
      <w:r w:rsidRPr="00705DEB">
        <w:rPr>
          <w:rFonts w:ascii="Times New Roman" w:hAnsi="Times New Roman" w:cs="Times New Roman"/>
          <w:sz w:val="24"/>
          <w:szCs w:val="24"/>
          <w:shd w:val="clear" w:color="auto" w:fill="FFFFFF"/>
        </w:rPr>
        <w:t xml:space="preserve">when written </w:t>
      </w:r>
      <w:r>
        <w:rPr>
          <w:rFonts w:ascii="Times New Roman" w:hAnsi="Times New Roman" w:cs="Times New Roman"/>
          <w:sz w:val="24"/>
          <w:szCs w:val="24"/>
          <w:shd w:val="clear" w:color="auto" w:fill="FFFFFF"/>
        </w:rPr>
        <w:t>instrument</w:t>
      </w:r>
      <w:r w:rsidRPr="00705DEB">
        <w:rPr>
          <w:rFonts w:ascii="Times New Roman" w:hAnsi="Times New Roman" w:cs="Times New Roman"/>
          <w:sz w:val="24"/>
          <w:szCs w:val="24"/>
          <w:shd w:val="clear" w:color="auto" w:fill="FFFFFF"/>
        </w:rPr>
        <w:t xml:space="preserve"> must be executed.</w:t>
      </w:r>
      <w:r>
        <w:rPr>
          <w:rFonts w:ascii="Times New Roman" w:hAnsi="Times New Roman" w:cs="Times New Roman"/>
          <w:sz w:val="24"/>
          <w:szCs w:val="24"/>
        </w:rPr>
        <w:t xml:space="preserve"> </w:t>
      </w:r>
      <w:r w:rsidRPr="00D713D7">
        <w:rPr>
          <w:rFonts w:ascii="Times New Roman" w:hAnsi="Times New Roman" w:cs="Times New Roman"/>
          <w:i/>
          <w:sz w:val="24"/>
          <w:szCs w:val="24"/>
        </w:rPr>
        <w:t>Playboy Enters</w:t>
      </w:r>
      <w:proofErr w:type="gramStart"/>
      <w:r w:rsidRPr="00D713D7">
        <w:rPr>
          <w:rFonts w:ascii="Times New Roman" w:hAnsi="Times New Roman" w:cs="Times New Roman"/>
          <w:i/>
          <w:sz w:val="24"/>
          <w:szCs w:val="24"/>
        </w:rPr>
        <w:t>.</w:t>
      </w:r>
      <w:r w:rsidRPr="00375EE3">
        <w:rPr>
          <w:rFonts w:ascii="Times New Roman" w:hAnsi="Times New Roman" w:cs="Times New Roman"/>
          <w:sz w:val="24"/>
          <w:szCs w:val="24"/>
        </w:rPr>
        <w:t>,</w:t>
      </w:r>
      <w:proofErr w:type="gramEnd"/>
      <w:r w:rsidRPr="00375EE3">
        <w:rPr>
          <w:rFonts w:ascii="Times New Roman" w:hAnsi="Times New Roman" w:cs="Times New Roman"/>
          <w:sz w:val="24"/>
          <w:szCs w:val="24"/>
        </w:rPr>
        <w:t xml:space="preserve"> 53 F.3d at 449</w:t>
      </w:r>
      <w:r>
        <w:rPr>
          <w:rFonts w:ascii="Times New Roman" w:hAnsi="Times New Roman" w:cs="Times New Roman"/>
          <w:sz w:val="24"/>
          <w:szCs w:val="24"/>
        </w:rPr>
        <w:t>.</w:t>
      </w:r>
    </w:p>
    <w:p w14:paraId="6E24814E" w14:textId="77777777" w:rsidR="00C075B6" w:rsidRDefault="00C075B6" w:rsidP="00C075B6">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the present case, each of these three elements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satisfied. A written instrument was executed by Defendant Lime and Plaintiff. The written instrument expressly stated that the work was a work-made-for-hire created by Defendant Lime for Plaintiff. This written instrument recorded their pre-creation verbal agreement that the work would be a work-made-for-hire when created by Defendant Lime. Because the plain language of the statute does not limit when the written instrument can be signed by both parties, the written instrument as signed by Defendant Lime and Plaintiff is valid and the work is a work-made-for-hire. </w:t>
      </w:r>
    </w:p>
    <w:p w14:paraId="098188F9" w14:textId="77777777" w:rsidR="00C075B6" w:rsidRDefault="00F86778" w:rsidP="00B435B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When the word </w:t>
      </w:r>
      <w:r w:rsidRPr="00BD2B66">
        <w:rPr>
          <w:rFonts w:ascii="Times New Roman" w:hAnsi="Times New Roman" w:cs="Times New Roman"/>
          <w:i/>
          <w:sz w:val="24"/>
          <w:szCs w:val="24"/>
        </w:rPr>
        <w:t>shall</w:t>
      </w:r>
      <w:r>
        <w:rPr>
          <w:rFonts w:ascii="Times New Roman" w:hAnsi="Times New Roman" w:cs="Times New Roman"/>
          <w:sz w:val="24"/>
          <w:szCs w:val="24"/>
        </w:rPr>
        <w:t xml:space="preserve"> is used in a statute, it may not be clear whether the term is used in its imperative sense of duty or requirement or in its futuristic sense indicatin</w:t>
      </w:r>
      <w:r w:rsidR="00EA507D">
        <w:rPr>
          <w:rFonts w:ascii="Times New Roman" w:hAnsi="Times New Roman" w:cs="Times New Roman"/>
          <w:sz w:val="24"/>
          <w:szCs w:val="24"/>
        </w:rPr>
        <w:t>g a future occurrence. However</w:t>
      </w:r>
      <w:r>
        <w:rPr>
          <w:rFonts w:ascii="Times New Roman" w:hAnsi="Times New Roman" w:cs="Times New Roman"/>
          <w:sz w:val="24"/>
          <w:szCs w:val="24"/>
        </w:rPr>
        <w:t xml:space="preserve">, it is the first meaning rather than the second meaning that applies. </w:t>
      </w:r>
      <w:r w:rsidRPr="00375EE3">
        <w:rPr>
          <w:rFonts w:ascii="Times New Roman" w:hAnsi="Times New Roman" w:cs="Times New Roman"/>
          <w:i/>
          <w:sz w:val="24"/>
          <w:szCs w:val="24"/>
        </w:rPr>
        <w:t>See</w:t>
      </w:r>
      <w:r w:rsidRPr="00375EE3">
        <w:rPr>
          <w:rFonts w:ascii="Times New Roman" w:hAnsi="Times New Roman" w:cs="Times New Roman"/>
          <w:sz w:val="24"/>
          <w:szCs w:val="24"/>
        </w:rPr>
        <w:t xml:space="preserve"> </w:t>
      </w:r>
      <w:r w:rsidRPr="00375EE3">
        <w:rPr>
          <w:rFonts w:ascii="Times New Roman" w:hAnsi="Times New Roman" w:cs="Times New Roman"/>
          <w:i/>
          <w:sz w:val="24"/>
          <w:szCs w:val="24"/>
        </w:rPr>
        <w:t>Black's Law Dictionary</w:t>
      </w:r>
      <w:r w:rsidRPr="00375EE3">
        <w:rPr>
          <w:rFonts w:ascii="Times New Roman" w:hAnsi="Times New Roman" w:cs="Times New Roman"/>
          <w:sz w:val="24"/>
          <w:szCs w:val="24"/>
        </w:rPr>
        <w:t xml:space="preserve"> (9th ed. 2009)</w:t>
      </w:r>
      <w:r w:rsidR="00EA507D">
        <w:rPr>
          <w:rFonts w:ascii="Times New Roman" w:hAnsi="Times New Roman" w:cs="Times New Roman"/>
          <w:sz w:val="24"/>
          <w:szCs w:val="24"/>
        </w:rPr>
        <w:t xml:space="preserve"> (“</w:t>
      </w:r>
      <w:r w:rsidR="00EA507D" w:rsidRPr="00EA507D">
        <w:rPr>
          <w:rFonts w:ascii="Times New Roman" w:hAnsi="Times New Roman" w:cs="Times New Roman"/>
          <w:color w:val="000000"/>
          <w:sz w:val="24"/>
          <w:shd w:val="clear" w:color="auto" w:fill="FFFFFF"/>
        </w:rPr>
        <w:t>Only sense 1 is acceptable under strict standards of drafting.</w:t>
      </w:r>
      <w:r w:rsidR="00EA507D">
        <w:rPr>
          <w:rFonts w:ascii="Times New Roman" w:hAnsi="Times New Roman" w:cs="Times New Roman"/>
          <w:color w:val="000000"/>
          <w:sz w:val="24"/>
          <w:shd w:val="clear" w:color="auto" w:fill="FFFFFF"/>
        </w:rPr>
        <w:t>”)</w:t>
      </w:r>
      <w:r>
        <w:rPr>
          <w:rFonts w:ascii="Times New Roman" w:hAnsi="Times New Roman" w:cs="Times New Roman"/>
          <w:sz w:val="24"/>
          <w:szCs w:val="24"/>
        </w:rPr>
        <w:t xml:space="preserve">. Unless expressly stated, the use of the word </w:t>
      </w:r>
      <w:r>
        <w:rPr>
          <w:rFonts w:ascii="Times New Roman" w:hAnsi="Times New Roman" w:cs="Times New Roman"/>
          <w:i/>
          <w:sz w:val="24"/>
          <w:szCs w:val="24"/>
        </w:rPr>
        <w:t>shall</w:t>
      </w:r>
      <w:r>
        <w:rPr>
          <w:rFonts w:ascii="Times New Roman" w:hAnsi="Times New Roman" w:cs="Times New Roman"/>
          <w:sz w:val="24"/>
          <w:szCs w:val="24"/>
        </w:rPr>
        <w:t xml:space="preserve"> </w:t>
      </w:r>
      <w:proofErr w:type="gramStart"/>
      <w:r>
        <w:rPr>
          <w:rFonts w:ascii="Times New Roman" w:hAnsi="Times New Roman" w:cs="Times New Roman"/>
          <w:sz w:val="24"/>
          <w:szCs w:val="24"/>
        </w:rPr>
        <w:t>does</w:t>
      </w:r>
      <w:proofErr w:type="gramEnd"/>
      <w:r>
        <w:rPr>
          <w:rFonts w:ascii="Times New Roman" w:hAnsi="Times New Roman" w:cs="Times New Roman"/>
          <w:sz w:val="24"/>
          <w:szCs w:val="24"/>
        </w:rPr>
        <w:t xml:space="preserve"> not imply a temporal limitation. Even though </w:t>
      </w:r>
      <w:bookmarkStart w:id="7" w:name="Psych_Cite_1074"/>
      <w:r>
        <w:rPr>
          <w:rFonts w:ascii="Times New Roman" w:hAnsi="Times New Roman" w:cs="Times New Roman"/>
          <w:sz w:val="24"/>
          <w:szCs w:val="24"/>
        </w:rPr>
        <w:t>17 U.S.C. § 101</w:t>
      </w:r>
      <w:bookmarkEnd w:id="7"/>
      <w:r>
        <w:rPr>
          <w:rFonts w:ascii="Times New Roman" w:hAnsi="Times New Roman" w:cs="Times New Roman"/>
          <w:sz w:val="24"/>
          <w:szCs w:val="24"/>
        </w:rPr>
        <w:t xml:space="preserve"> uses the term </w:t>
      </w:r>
      <w:r>
        <w:rPr>
          <w:rFonts w:ascii="Times New Roman" w:hAnsi="Times New Roman" w:cs="Times New Roman"/>
          <w:i/>
          <w:sz w:val="24"/>
          <w:szCs w:val="24"/>
        </w:rPr>
        <w:t>shall</w:t>
      </w:r>
      <w:r>
        <w:rPr>
          <w:rFonts w:ascii="Times New Roman" w:hAnsi="Times New Roman" w:cs="Times New Roman"/>
          <w:sz w:val="24"/>
          <w:szCs w:val="24"/>
        </w:rPr>
        <w:t xml:space="preserve">, this term should be read in its imperative sense rather than in its futuristic sense, given the lack of an express temporal limitation. </w:t>
      </w:r>
    </w:p>
    <w:p w14:paraId="497060D8" w14:textId="77777777" w:rsidR="000A64A5" w:rsidRDefault="00F86778" w:rsidP="006A44A6">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The Court should read the plain language of </w:t>
      </w:r>
      <w:bookmarkStart w:id="8" w:name="Psych_Cite_1076"/>
      <w:r w:rsidRPr="00465EFE">
        <w:rPr>
          <w:rFonts w:ascii="Times New Roman" w:hAnsi="Times New Roman" w:cs="Times New Roman"/>
          <w:sz w:val="24"/>
          <w:szCs w:val="24"/>
        </w:rPr>
        <w:t>17 U.S.C. § 101</w:t>
      </w:r>
      <w:bookmarkEnd w:id="8"/>
      <w:r>
        <w:rPr>
          <w:rFonts w:ascii="Times New Roman" w:hAnsi="Times New Roman" w:cs="Times New Roman"/>
          <w:sz w:val="24"/>
          <w:szCs w:val="24"/>
        </w:rPr>
        <w:t xml:space="preserve"> without a</w:t>
      </w:r>
      <w:r w:rsidR="00C075B6">
        <w:rPr>
          <w:rFonts w:ascii="Times New Roman" w:hAnsi="Times New Roman" w:cs="Times New Roman"/>
          <w:sz w:val="24"/>
          <w:szCs w:val="24"/>
        </w:rPr>
        <w:t>ny</w:t>
      </w:r>
      <w:r>
        <w:rPr>
          <w:rFonts w:ascii="Times New Roman" w:hAnsi="Times New Roman" w:cs="Times New Roman"/>
          <w:sz w:val="24"/>
          <w:szCs w:val="24"/>
        </w:rPr>
        <w:t xml:space="preserve"> limitation</w:t>
      </w:r>
      <w:r w:rsidR="00C075B6">
        <w:rPr>
          <w:rFonts w:ascii="Times New Roman" w:hAnsi="Times New Roman" w:cs="Times New Roman"/>
          <w:sz w:val="24"/>
          <w:szCs w:val="24"/>
        </w:rPr>
        <w:t>s</w:t>
      </w:r>
      <w:r>
        <w:rPr>
          <w:rFonts w:ascii="Times New Roman" w:hAnsi="Times New Roman" w:cs="Times New Roman"/>
          <w:sz w:val="24"/>
          <w:szCs w:val="24"/>
        </w:rPr>
        <w:t xml:space="preserve"> on when the written instrument </w:t>
      </w:r>
      <w:r w:rsidR="00C075B6">
        <w:rPr>
          <w:rFonts w:ascii="Times New Roman" w:hAnsi="Times New Roman" w:cs="Times New Roman"/>
          <w:sz w:val="24"/>
          <w:szCs w:val="24"/>
        </w:rPr>
        <w:t>should be</w:t>
      </w:r>
      <w:r>
        <w:rPr>
          <w:rFonts w:ascii="Times New Roman" w:hAnsi="Times New Roman" w:cs="Times New Roman"/>
          <w:sz w:val="24"/>
          <w:szCs w:val="24"/>
        </w:rPr>
        <w:t xml:space="preserve"> executed, and </w:t>
      </w:r>
      <w:r w:rsidR="00C075B6">
        <w:rPr>
          <w:rFonts w:ascii="Times New Roman" w:hAnsi="Times New Roman" w:cs="Times New Roman"/>
          <w:sz w:val="24"/>
          <w:szCs w:val="24"/>
        </w:rPr>
        <w:t>rule that</w:t>
      </w:r>
      <w:r>
        <w:rPr>
          <w:rFonts w:ascii="Times New Roman" w:hAnsi="Times New Roman" w:cs="Times New Roman"/>
          <w:sz w:val="24"/>
          <w:szCs w:val="24"/>
        </w:rPr>
        <w:t xml:space="preserve"> the present work </w:t>
      </w:r>
      <w:r w:rsidR="00C075B6">
        <w:rPr>
          <w:rFonts w:ascii="Times New Roman" w:hAnsi="Times New Roman" w:cs="Times New Roman"/>
          <w:sz w:val="24"/>
          <w:szCs w:val="24"/>
        </w:rPr>
        <w:t>is</w:t>
      </w:r>
      <w:r>
        <w:rPr>
          <w:rFonts w:ascii="Times New Roman" w:hAnsi="Times New Roman" w:cs="Times New Roman"/>
          <w:sz w:val="24"/>
          <w:szCs w:val="24"/>
        </w:rPr>
        <w:t xml:space="preserve"> a work-made-for-hire</w:t>
      </w:r>
      <w:r w:rsidR="00385F53">
        <w:rPr>
          <w:rFonts w:ascii="Times New Roman" w:hAnsi="Times New Roman" w:cs="Times New Roman"/>
          <w:sz w:val="24"/>
          <w:szCs w:val="24"/>
        </w:rPr>
        <w:t>.</w:t>
      </w:r>
      <w:r w:rsidR="005F0CA6">
        <w:rPr>
          <w:rFonts w:ascii="Times New Roman" w:hAnsi="Times New Roman" w:cs="Times New Roman"/>
          <w:sz w:val="24"/>
          <w:szCs w:val="24"/>
        </w:rPr>
        <w:t xml:space="preserve"> </w:t>
      </w:r>
      <w:r w:rsidR="00527B81">
        <w:rPr>
          <w:rFonts w:ascii="Times New Roman" w:hAnsi="Times New Roman" w:cs="Times New Roman"/>
          <w:sz w:val="24"/>
          <w:szCs w:val="24"/>
        </w:rPr>
        <w:t xml:space="preserve"> </w:t>
      </w:r>
    </w:p>
    <w:p w14:paraId="774014A2" w14:textId="77777777" w:rsidR="008B6193" w:rsidRPr="00AF67F2" w:rsidRDefault="005454BC" w:rsidP="008B6193">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Memorialization of Pre-Creation Oral Agreements by Post-Creation Signed Writing </w:t>
      </w:r>
      <w:r w:rsidR="00720F3D">
        <w:rPr>
          <w:rFonts w:ascii="Times New Roman" w:hAnsi="Times New Roman" w:cs="Times New Roman"/>
          <w:b/>
          <w:sz w:val="24"/>
          <w:szCs w:val="24"/>
        </w:rPr>
        <w:t>Serves</w:t>
      </w:r>
      <w:r>
        <w:rPr>
          <w:rFonts w:ascii="Times New Roman" w:hAnsi="Times New Roman" w:cs="Times New Roman"/>
          <w:b/>
          <w:sz w:val="24"/>
          <w:szCs w:val="24"/>
        </w:rPr>
        <w:t xml:space="preserve"> The Objectives of the Copyright Act of 1976</w:t>
      </w:r>
      <w:r w:rsidR="008B6193" w:rsidRPr="00AF67F2">
        <w:rPr>
          <w:rFonts w:ascii="Times New Roman" w:hAnsi="Times New Roman" w:cs="Times New Roman"/>
          <w:b/>
          <w:sz w:val="24"/>
          <w:szCs w:val="24"/>
        </w:rPr>
        <w:t>.</w:t>
      </w:r>
    </w:p>
    <w:p w14:paraId="706486B5" w14:textId="77777777" w:rsidR="006D4C33" w:rsidRDefault="006D4C33" w:rsidP="000A64A5">
      <w:pPr>
        <w:spacing w:line="480" w:lineRule="auto"/>
        <w:ind w:firstLine="720"/>
        <w:jc w:val="both"/>
        <w:rPr>
          <w:rFonts w:ascii="Times New Roman" w:hAnsi="Times New Roman" w:cs="Times New Roman"/>
          <w:sz w:val="24"/>
          <w:szCs w:val="24"/>
        </w:rPr>
      </w:pPr>
      <w:r w:rsidRPr="000A64A5">
        <w:rPr>
          <w:rFonts w:ascii="Times New Roman" w:hAnsi="Times New Roman" w:cs="Times New Roman"/>
          <w:sz w:val="24"/>
          <w:szCs w:val="24"/>
        </w:rPr>
        <w:t xml:space="preserve">Considering the constitutional imperative to promote the progress of creativity, </w:t>
      </w:r>
      <w:r>
        <w:rPr>
          <w:rFonts w:ascii="Times New Roman" w:hAnsi="Times New Roman" w:cs="Times New Roman"/>
          <w:sz w:val="24"/>
          <w:szCs w:val="24"/>
        </w:rPr>
        <w:t>The Copyright Act of 1976</w:t>
      </w:r>
      <w:r w:rsidRPr="000A64A5">
        <w:rPr>
          <w:rFonts w:ascii="Times New Roman" w:hAnsi="Times New Roman" w:cs="Times New Roman"/>
          <w:sz w:val="24"/>
          <w:szCs w:val="24"/>
        </w:rPr>
        <w:t xml:space="preserve"> should be interpreted with deference to the parties’ intent in creating the signed writing. H. R. Rep. No. 94-1476, 94th Cong., 2d Sess. (1976).</w:t>
      </w:r>
      <w:r>
        <w:rPr>
          <w:rFonts w:ascii="Times New Roman" w:hAnsi="Times New Roman" w:cs="Times New Roman"/>
          <w:sz w:val="24"/>
          <w:szCs w:val="24"/>
        </w:rPr>
        <w:t xml:space="preserve"> </w:t>
      </w:r>
      <w:r w:rsidR="000C6DF0">
        <w:rPr>
          <w:rFonts w:ascii="Times New Roman" w:hAnsi="Times New Roman" w:cs="Times New Roman"/>
          <w:sz w:val="24"/>
          <w:szCs w:val="24"/>
        </w:rPr>
        <w:t xml:space="preserve">One of the important Congressional goals in revising the Copyright Act </w:t>
      </w:r>
      <w:r>
        <w:rPr>
          <w:rFonts w:ascii="Times New Roman" w:hAnsi="Times New Roman" w:cs="Times New Roman"/>
          <w:sz w:val="24"/>
          <w:szCs w:val="24"/>
        </w:rPr>
        <w:t xml:space="preserve">of 1909 </w:t>
      </w:r>
      <w:r w:rsidR="000C6DF0">
        <w:rPr>
          <w:rFonts w:ascii="Times New Roman" w:hAnsi="Times New Roman" w:cs="Times New Roman"/>
          <w:sz w:val="24"/>
          <w:szCs w:val="24"/>
        </w:rPr>
        <w:t>was to enhance “</w:t>
      </w:r>
      <w:r w:rsidR="000C6DF0" w:rsidRPr="00705DEB">
        <w:rPr>
          <w:rFonts w:ascii="Times New Roman" w:hAnsi="Times New Roman" w:cs="Times New Roman"/>
          <w:sz w:val="24"/>
          <w:szCs w:val="24"/>
          <w:shd w:val="clear" w:color="auto" w:fill="FFFFFF"/>
        </w:rPr>
        <w:t>certainty</w:t>
      </w:r>
      <w:r w:rsidR="000C6DF0">
        <w:rPr>
          <w:rFonts w:ascii="Times New Roman" w:hAnsi="Times New Roman" w:cs="Times New Roman"/>
          <w:sz w:val="24"/>
          <w:szCs w:val="24"/>
        </w:rPr>
        <w:t>” and “</w:t>
      </w:r>
      <w:r w:rsidR="000C6DF0" w:rsidRPr="00705DEB">
        <w:rPr>
          <w:rFonts w:ascii="Times New Roman" w:hAnsi="Times New Roman" w:cs="Times New Roman"/>
          <w:sz w:val="24"/>
          <w:szCs w:val="24"/>
          <w:shd w:val="clear" w:color="auto" w:fill="FFFFFF"/>
        </w:rPr>
        <w:t>predictability</w:t>
      </w:r>
      <w:r w:rsidR="000C6DF0">
        <w:rPr>
          <w:rFonts w:ascii="Times New Roman" w:hAnsi="Times New Roman" w:cs="Times New Roman"/>
          <w:sz w:val="24"/>
          <w:szCs w:val="24"/>
        </w:rPr>
        <w:t xml:space="preserve">”. </w:t>
      </w:r>
      <w:r w:rsidR="00613A1E" w:rsidRPr="00E355FE">
        <w:rPr>
          <w:rFonts w:ascii="Times New Roman" w:hAnsi="Times New Roman" w:cs="Times New Roman"/>
          <w:sz w:val="24"/>
          <w:szCs w:val="24"/>
        </w:rPr>
        <w:t xml:space="preserve">H. R. </w:t>
      </w:r>
      <w:r w:rsidR="002F2136">
        <w:rPr>
          <w:rFonts w:ascii="Times New Roman" w:hAnsi="Times New Roman" w:cs="Times New Roman"/>
          <w:sz w:val="24"/>
          <w:szCs w:val="24"/>
        </w:rPr>
        <w:t xml:space="preserve">Rep. No. </w:t>
      </w:r>
      <w:r w:rsidR="000C6DF0" w:rsidRPr="00E355FE">
        <w:rPr>
          <w:rFonts w:ascii="Times New Roman" w:hAnsi="Times New Roman" w:cs="Times New Roman"/>
          <w:sz w:val="24"/>
          <w:szCs w:val="24"/>
        </w:rPr>
        <w:t>94-1476</w:t>
      </w:r>
      <w:r w:rsidR="00D50FB8" w:rsidRPr="00E355FE">
        <w:rPr>
          <w:rFonts w:ascii="Times New Roman" w:hAnsi="Times New Roman" w:cs="Times New Roman"/>
          <w:sz w:val="24"/>
          <w:szCs w:val="24"/>
        </w:rPr>
        <w:t>,</w:t>
      </w:r>
      <w:r w:rsidR="00D50FB8">
        <w:rPr>
          <w:rFonts w:ascii="Times New Roman" w:hAnsi="Times New Roman" w:cs="Times New Roman"/>
          <w:sz w:val="24"/>
          <w:szCs w:val="24"/>
        </w:rPr>
        <w:t xml:space="preserve"> at 129</w:t>
      </w:r>
      <w:r w:rsidR="002F39B0">
        <w:rPr>
          <w:rFonts w:ascii="Times New Roman" w:hAnsi="Times New Roman" w:cs="Times New Roman"/>
          <w:sz w:val="24"/>
          <w:szCs w:val="24"/>
        </w:rPr>
        <w:t xml:space="preserve"> (1976)</w:t>
      </w:r>
      <w:r w:rsidR="00D50FB8">
        <w:rPr>
          <w:rFonts w:ascii="Times New Roman" w:hAnsi="Times New Roman" w:cs="Times New Roman"/>
          <w:sz w:val="24"/>
          <w:szCs w:val="24"/>
        </w:rPr>
        <w:t>.</w:t>
      </w:r>
      <w:r w:rsidR="000A64A5">
        <w:rPr>
          <w:rFonts w:ascii="Times New Roman" w:hAnsi="Times New Roman" w:cs="Times New Roman"/>
          <w:sz w:val="24"/>
          <w:szCs w:val="24"/>
        </w:rPr>
        <w:t xml:space="preserve"> </w:t>
      </w:r>
      <w:r w:rsidR="000A64A5" w:rsidRPr="000A64A5">
        <w:rPr>
          <w:rFonts w:ascii="Times New Roman" w:hAnsi="Times New Roman" w:cs="Times New Roman"/>
          <w:sz w:val="24"/>
          <w:szCs w:val="24"/>
        </w:rPr>
        <w:t xml:space="preserve">"The touchstone here is the intention, at the time the writing is done ..." H. R. Rep. No. 94-1476, at 120 (1976). </w:t>
      </w:r>
    </w:p>
    <w:p w14:paraId="5B90B155" w14:textId="77777777" w:rsidR="000A64A5" w:rsidRDefault="000A64A5" w:rsidP="000A64A5">
      <w:pPr>
        <w:spacing w:line="480" w:lineRule="auto"/>
        <w:ind w:firstLine="720"/>
        <w:jc w:val="both"/>
        <w:rPr>
          <w:rFonts w:ascii="Times New Roman" w:hAnsi="Times New Roman" w:cs="Times New Roman"/>
          <w:sz w:val="24"/>
          <w:szCs w:val="24"/>
        </w:rPr>
      </w:pPr>
      <w:r w:rsidRPr="000A64A5">
        <w:rPr>
          <w:rFonts w:ascii="Times New Roman" w:hAnsi="Times New Roman" w:cs="Times New Roman"/>
          <w:sz w:val="24"/>
          <w:szCs w:val="24"/>
        </w:rPr>
        <w:t xml:space="preserve">The signed writing is important in memorializing the parties’ intent to allow smooth business relations unmarred by later accusations of fraud or misrepresentation, whether by the creator of the work or by the commissioning party. The essential requirement is a prior intent in creating a work as a work-made-for-hire. </w:t>
      </w:r>
      <w:r w:rsidR="00C075B6" w:rsidRPr="00D713D7">
        <w:rPr>
          <w:rFonts w:ascii="Times New Roman" w:hAnsi="Times New Roman" w:cs="Times New Roman"/>
          <w:i/>
          <w:sz w:val="24"/>
          <w:szCs w:val="24"/>
        </w:rPr>
        <w:t>Playboy Enters</w:t>
      </w:r>
      <w:proofErr w:type="gramStart"/>
      <w:r w:rsidR="00C075B6" w:rsidRPr="00D713D7">
        <w:rPr>
          <w:rFonts w:ascii="Times New Roman" w:hAnsi="Times New Roman" w:cs="Times New Roman"/>
          <w:i/>
          <w:sz w:val="24"/>
          <w:szCs w:val="24"/>
        </w:rPr>
        <w:t>.</w:t>
      </w:r>
      <w:r w:rsidR="00C075B6" w:rsidRPr="00375EE3">
        <w:rPr>
          <w:rFonts w:ascii="Times New Roman" w:hAnsi="Times New Roman" w:cs="Times New Roman"/>
          <w:sz w:val="24"/>
          <w:szCs w:val="24"/>
        </w:rPr>
        <w:t>,</w:t>
      </w:r>
      <w:proofErr w:type="gramEnd"/>
      <w:r w:rsidR="00C075B6" w:rsidRPr="00375EE3">
        <w:rPr>
          <w:rFonts w:ascii="Times New Roman" w:hAnsi="Times New Roman" w:cs="Times New Roman"/>
          <w:sz w:val="24"/>
          <w:szCs w:val="24"/>
        </w:rPr>
        <w:t xml:space="preserve"> 53 F.3d at 559</w:t>
      </w:r>
      <w:r w:rsidRPr="000A64A5">
        <w:rPr>
          <w:rFonts w:ascii="Times New Roman" w:hAnsi="Times New Roman" w:cs="Times New Roman"/>
          <w:sz w:val="24"/>
          <w:szCs w:val="24"/>
        </w:rPr>
        <w:t xml:space="preserve">. A written instrument signed before the work is created provides incontrovertible evidence of such and intent. However, a written instrument signed after the work is created still proves such intent if it memorializes a pre-creation intention of a work-made-for-hire. </w:t>
      </w:r>
      <w:r w:rsidR="00DC179E" w:rsidRPr="00D713D7">
        <w:rPr>
          <w:rFonts w:ascii="Times New Roman" w:hAnsi="Times New Roman" w:cs="Times New Roman"/>
          <w:i/>
          <w:sz w:val="24"/>
          <w:szCs w:val="24"/>
        </w:rPr>
        <w:t>Compaq Computer Corp.</w:t>
      </w:r>
      <w:r w:rsidR="00DC179E" w:rsidRPr="00217622">
        <w:rPr>
          <w:rFonts w:ascii="Times New Roman" w:hAnsi="Times New Roman" w:cs="Times New Roman"/>
          <w:sz w:val="24"/>
          <w:szCs w:val="24"/>
        </w:rPr>
        <w:t>, 210 F. Supp. 2d at 843</w:t>
      </w:r>
      <w:r w:rsidR="00A6308E">
        <w:rPr>
          <w:rFonts w:ascii="Times New Roman" w:hAnsi="Times New Roman" w:cs="Times New Roman"/>
          <w:sz w:val="24"/>
          <w:szCs w:val="24"/>
        </w:rPr>
        <w:t xml:space="preserve">. </w:t>
      </w:r>
      <w:r w:rsidRPr="000A64A5">
        <w:rPr>
          <w:rFonts w:ascii="Times New Roman" w:hAnsi="Times New Roman" w:cs="Times New Roman"/>
          <w:sz w:val="24"/>
          <w:szCs w:val="24"/>
        </w:rPr>
        <w:t xml:space="preserve">If the parties intended to create a work-made-for-hire, and a party created a work at the behest of another party, then the work should be regarded as a work-made-for-hire, whether the written instrument was signed before or after creation. </w:t>
      </w:r>
      <w:r w:rsidR="005F4814" w:rsidRPr="00113311">
        <w:rPr>
          <w:rFonts w:ascii="Times New Roman" w:hAnsi="Times New Roman" w:cs="Times New Roman"/>
          <w:i/>
          <w:sz w:val="24"/>
          <w:szCs w:val="24"/>
        </w:rPr>
        <w:t>Playboy Enters</w:t>
      </w:r>
      <w:proofErr w:type="gramStart"/>
      <w:r w:rsidR="005F4814" w:rsidRPr="00113311">
        <w:rPr>
          <w:rFonts w:ascii="Times New Roman" w:hAnsi="Times New Roman" w:cs="Times New Roman"/>
          <w:i/>
          <w:sz w:val="24"/>
          <w:szCs w:val="24"/>
        </w:rPr>
        <w:t>.</w:t>
      </w:r>
      <w:r w:rsidR="005F4814" w:rsidRPr="00113311">
        <w:rPr>
          <w:rFonts w:ascii="Times New Roman" w:hAnsi="Times New Roman" w:cs="Times New Roman"/>
          <w:sz w:val="24"/>
          <w:szCs w:val="24"/>
        </w:rPr>
        <w:t>,</w:t>
      </w:r>
      <w:proofErr w:type="gramEnd"/>
      <w:r w:rsidR="005F4814" w:rsidRPr="00113311">
        <w:rPr>
          <w:rFonts w:ascii="Times New Roman" w:hAnsi="Times New Roman" w:cs="Times New Roman"/>
          <w:sz w:val="24"/>
          <w:szCs w:val="24"/>
        </w:rPr>
        <w:t xml:space="preserve"> 53 F.3d at 559 (quoting 1 David </w:t>
      </w:r>
      <w:proofErr w:type="spellStart"/>
      <w:r w:rsidR="005F4814" w:rsidRPr="00113311">
        <w:rPr>
          <w:rFonts w:ascii="Times New Roman" w:hAnsi="Times New Roman" w:cs="Times New Roman"/>
          <w:sz w:val="24"/>
          <w:szCs w:val="24"/>
        </w:rPr>
        <w:t>Nimmer</w:t>
      </w:r>
      <w:proofErr w:type="spellEnd"/>
      <w:r w:rsidR="005F4814" w:rsidRPr="00113311">
        <w:rPr>
          <w:rFonts w:ascii="Times New Roman" w:hAnsi="Times New Roman" w:cs="Times New Roman"/>
          <w:sz w:val="24"/>
          <w:szCs w:val="24"/>
        </w:rPr>
        <w:t xml:space="preserve">, </w:t>
      </w:r>
      <w:proofErr w:type="spellStart"/>
      <w:r w:rsidR="005F4814" w:rsidRPr="00113311">
        <w:rPr>
          <w:rFonts w:ascii="Times New Roman" w:hAnsi="Times New Roman" w:cs="Times New Roman"/>
          <w:i/>
          <w:sz w:val="24"/>
          <w:szCs w:val="24"/>
        </w:rPr>
        <w:t>Nimmer</w:t>
      </w:r>
      <w:proofErr w:type="spellEnd"/>
      <w:r w:rsidR="005F4814" w:rsidRPr="00113311">
        <w:rPr>
          <w:rFonts w:ascii="Times New Roman" w:hAnsi="Times New Roman" w:cs="Times New Roman"/>
          <w:i/>
          <w:sz w:val="24"/>
          <w:szCs w:val="24"/>
        </w:rPr>
        <w:t xml:space="preserve"> on Copyright § 5.03 [B][2][b]</w:t>
      </w:r>
      <w:r w:rsidR="005F4814" w:rsidRPr="00113311">
        <w:rPr>
          <w:rFonts w:ascii="Times New Roman" w:hAnsi="Times New Roman" w:cs="Times New Roman"/>
          <w:sz w:val="24"/>
          <w:szCs w:val="24"/>
        </w:rPr>
        <w:t xml:space="preserve"> (1994))</w:t>
      </w:r>
    </w:p>
    <w:p w14:paraId="58EFF327" w14:textId="77777777" w:rsidR="000A64A5" w:rsidRDefault="000A64A5" w:rsidP="000A64A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Congress had ample opportunity during the years of deliberation that went into the Copyright Act of 1976 to restrict written instrument to be signed before the creation of a work-made-for-hire. If the legislature wanted to limit the validity of the signed writing based on when it was signed, the plain language would have been amended.</w:t>
      </w:r>
    </w:p>
    <w:p w14:paraId="085000E1" w14:textId="77777777" w:rsidR="001B76EF" w:rsidRPr="00C004C0" w:rsidRDefault="001B76EF" w:rsidP="001B76EF">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u w:val="single"/>
        </w:rPr>
        <w:t>Congress has Intentionally Ignored Proposed Amendments that Required Signed Writing preceding the Creation of a Work-Made-For-Hire.</w:t>
      </w:r>
    </w:p>
    <w:p w14:paraId="003E65D3" w14:textId="77777777" w:rsidR="001B76EF" w:rsidRPr="00BF7C49" w:rsidRDefault="001B76EF" w:rsidP="001B76EF">
      <w:pPr>
        <w:spacing w:after="240" w:line="480" w:lineRule="auto"/>
        <w:ind w:firstLine="720"/>
        <w:rPr>
          <w:rFonts w:ascii="Times New Roman" w:hAnsi="Times New Roman" w:cs="Times New Roman"/>
          <w:sz w:val="24"/>
        </w:rPr>
      </w:pPr>
      <w:r>
        <w:rPr>
          <w:rFonts w:ascii="Times New Roman" w:hAnsi="Times New Roman" w:cs="Times New Roman"/>
          <w:sz w:val="24"/>
          <w:szCs w:val="24"/>
        </w:rPr>
        <w:t>Usually,</w:t>
      </w:r>
      <w:r w:rsidRPr="00BF7C49">
        <w:rPr>
          <w:rFonts w:ascii="Times New Roman" w:hAnsi="Times New Roman" w:cs="Times New Roman"/>
          <w:sz w:val="24"/>
          <w:szCs w:val="24"/>
        </w:rPr>
        <w:t xml:space="preserve"> “</w:t>
      </w:r>
      <w:r w:rsidRPr="00705DEB">
        <w:rPr>
          <w:rFonts w:ascii="Times New Roman" w:hAnsi="Times New Roman" w:cs="Times New Roman"/>
          <w:sz w:val="24"/>
          <w:szCs w:val="24"/>
          <w:shd w:val="clear" w:color="auto" w:fill="FFFFFF"/>
        </w:rPr>
        <w:t>[c]</w:t>
      </w:r>
      <w:proofErr w:type="spellStart"/>
      <w:r w:rsidRPr="00705DEB">
        <w:rPr>
          <w:rFonts w:ascii="Times New Roman" w:hAnsi="Times New Roman" w:cs="Times New Roman"/>
          <w:sz w:val="24"/>
          <w:szCs w:val="24"/>
          <w:shd w:val="clear" w:color="auto" w:fill="FFFFFF"/>
        </w:rPr>
        <w:t>ongressional</w:t>
      </w:r>
      <w:proofErr w:type="spellEnd"/>
      <w:r w:rsidRPr="00705DEB">
        <w:rPr>
          <w:rFonts w:ascii="Times New Roman" w:hAnsi="Times New Roman" w:cs="Times New Roman"/>
          <w:sz w:val="24"/>
          <w:szCs w:val="24"/>
          <w:shd w:val="clear" w:color="auto" w:fill="FFFFFF"/>
        </w:rPr>
        <w:t xml:space="preserve"> inaction lacks persuasive significance, for the purposes of statutory interpretation</w:t>
      </w:r>
      <w:r w:rsidRPr="00BF7C49">
        <w:rPr>
          <w:rFonts w:ascii="Times New Roman" w:hAnsi="Times New Roman" w:cs="Times New Roman"/>
          <w:sz w:val="24"/>
          <w:szCs w:val="24"/>
        </w:rPr>
        <w:t xml:space="preserve">”. </w:t>
      </w:r>
      <w:r w:rsidRPr="00D713D7">
        <w:rPr>
          <w:rFonts w:ascii="Times New Roman" w:hAnsi="Times New Roman" w:cs="Times New Roman"/>
          <w:i/>
          <w:sz w:val="24"/>
          <w:szCs w:val="24"/>
        </w:rPr>
        <w:t>United States v. Craft</w:t>
      </w:r>
      <w:r w:rsidRPr="00D713D7">
        <w:rPr>
          <w:rFonts w:ascii="Times New Roman" w:hAnsi="Times New Roman" w:cs="Times New Roman"/>
          <w:sz w:val="24"/>
          <w:szCs w:val="24"/>
        </w:rPr>
        <w:t xml:space="preserve">, 535 U.S. 274 (2002) (citing </w:t>
      </w:r>
      <w:r w:rsidRPr="00D713D7">
        <w:rPr>
          <w:rFonts w:ascii="Times New Roman" w:hAnsi="Times New Roman" w:cs="Times New Roman"/>
          <w:i/>
          <w:sz w:val="24"/>
          <w:szCs w:val="24"/>
        </w:rPr>
        <w:t xml:space="preserve">Cent. </w:t>
      </w:r>
      <w:proofErr w:type="gramStart"/>
      <w:r w:rsidRPr="00D713D7">
        <w:rPr>
          <w:rFonts w:ascii="Times New Roman" w:hAnsi="Times New Roman" w:cs="Times New Roman"/>
          <w:i/>
          <w:sz w:val="24"/>
          <w:szCs w:val="24"/>
        </w:rPr>
        <w:t>Bank of Denver, N.A. v.</w:t>
      </w:r>
      <w:proofErr w:type="gramEnd"/>
      <w:r w:rsidRPr="00D713D7">
        <w:rPr>
          <w:rFonts w:ascii="Times New Roman" w:hAnsi="Times New Roman" w:cs="Times New Roman"/>
          <w:i/>
          <w:sz w:val="24"/>
          <w:szCs w:val="24"/>
        </w:rPr>
        <w:t xml:space="preserve"> </w:t>
      </w:r>
      <w:proofErr w:type="gramStart"/>
      <w:r w:rsidRPr="00D713D7">
        <w:rPr>
          <w:rFonts w:ascii="Times New Roman" w:hAnsi="Times New Roman" w:cs="Times New Roman"/>
          <w:i/>
          <w:sz w:val="24"/>
          <w:szCs w:val="24"/>
        </w:rPr>
        <w:t>First Interstate Bank of Denver, N.A.</w:t>
      </w:r>
      <w:r w:rsidRPr="00375EE3">
        <w:rPr>
          <w:rFonts w:ascii="Times New Roman" w:hAnsi="Times New Roman" w:cs="Times New Roman"/>
          <w:sz w:val="24"/>
          <w:szCs w:val="24"/>
        </w:rPr>
        <w:t>, 511 U.S. 164, 187 (1994))</w:t>
      </w:r>
      <w:r>
        <w:rPr>
          <w:rFonts w:ascii="Times New Roman" w:hAnsi="Times New Roman" w:cs="Times New Roman"/>
          <w:sz w:val="24"/>
          <w:szCs w:val="24"/>
        </w:rPr>
        <w:t>.</w:t>
      </w:r>
      <w:proofErr w:type="gramEnd"/>
      <w:r>
        <w:rPr>
          <w:rFonts w:ascii="Times New Roman" w:hAnsi="Times New Roman" w:cs="Times New Roman"/>
          <w:sz w:val="24"/>
          <w:szCs w:val="24"/>
        </w:rPr>
        <w:t xml:space="preserve"> But, </w:t>
      </w:r>
      <w:r>
        <w:rPr>
          <w:rFonts w:ascii="Times New Roman" w:hAnsi="Times New Roman" w:cs="Times New Roman"/>
          <w:sz w:val="24"/>
        </w:rPr>
        <w:t>“</w:t>
      </w:r>
      <w:r w:rsidRPr="00705DEB">
        <w:rPr>
          <w:rFonts w:ascii="Times New Roman" w:hAnsi="Times New Roman" w:cs="Times New Roman"/>
          <w:sz w:val="24"/>
          <w:shd w:val="clear" w:color="auto" w:fill="FFFFFF"/>
        </w:rPr>
        <w:t>the significance of subsequent congressional action or inaction necessarily varies with the circumstances…</w:t>
      </w:r>
      <w:r>
        <w:rPr>
          <w:rFonts w:ascii="Times New Roman" w:hAnsi="Times New Roman" w:cs="Times New Roman"/>
          <w:sz w:val="24"/>
        </w:rPr>
        <w:t xml:space="preserve">” </w:t>
      </w:r>
      <w:proofErr w:type="gramStart"/>
      <w:r w:rsidRPr="00E34040">
        <w:rPr>
          <w:rFonts w:ascii="Times New Roman" w:hAnsi="Times New Roman" w:cs="Times New Roman"/>
          <w:i/>
          <w:sz w:val="24"/>
        </w:rPr>
        <w:t>United States v. Wells</w:t>
      </w:r>
      <w:r w:rsidRPr="00E34040">
        <w:rPr>
          <w:rFonts w:ascii="Times New Roman" w:hAnsi="Times New Roman" w:cs="Times New Roman"/>
          <w:sz w:val="24"/>
        </w:rPr>
        <w:t>, 519 U.S. 482, 495 (1997)</w:t>
      </w:r>
      <w:r>
        <w:rPr>
          <w:rFonts w:ascii="Times New Roman" w:hAnsi="Times New Roman" w:cs="Times New Roman"/>
          <w:sz w:val="24"/>
        </w:rPr>
        <w:t>.</w:t>
      </w:r>
      <w:proofErr w:type="gramEnd"/>
    </w:p>
    <w:p w14:paraId="74D4F7F6" w14:textId="77777777" w:rsidR="001B76EF" w:rsidRDefault="001B76EF" w:rsidP="001B76E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Multiple times, Congress has rejected proposals to amend the statute to require a signed writing to precede creation of a work-made-for-hire. Congress has resisted such attempts to introduce a specific limitation, for instance, by failing to pass bills introduced by Senator Thad Cochran that required all parties to agree in writing before the work commenced. </w:t>
      </w:r>
      <w:r w:rsidRPr="00BA2DD2">
        <w:rPr>
          <w:rFonts w:ascii="Times New Roman" w:hAnsi="Times New Roman" w:cs="Times New Roman"/>
          <w:i/>
          <w:sz w:val="24"/>
          <w:szCs w:val="24"/>
        </w:rPr>
        <w:t>See</w:t>
      </w:r>
      <w:r>
        <w:rPr>
          <w:rFonts w:ascii="Times New Roman" w:hAnsi="Times New Roman" w:cs="Times New Roman"/>
          <w:i/>
          <w:sz w:val="24"/>
          <w:szCs w:val="24"/>
        </w:rPr>
        <w:t xml:space="preserve">, </w:t>
      </w:r>
      <w:r w:rsidRPr="0055749C">
        <w:rPr>
          <w:rFonts w:ascii="Times New Roman" w:hAnsi="Times New Roman" w:cs="Times New Roman"/>
          <w:i/>
          <w:sz w:val="24"/>
          <w:szCs w:val="24"/>
        </w:rPr>
        <w:t>e.g.</w:t>
      </w:r>
      <w:r>
        <w:rPr>
          <w:rFonts w:ascii="Times New Roman" w:hAnsi="Times New Roman" w:cs="Times New Roman"/>
          <w:i/>
          <w:sz w:val="24"/>
          <w:szCs w:val="24"/>
        </w:rPr>
        <w:t>,</w:t>
      </w:r>
      <w:r>
        <w:rPr>
          <w:rFonts w:ascii="Times New Roman" w:hAnsi="Times New Roman" w:cs="Times New Roman"/>
          <w:sz w:val="24"/>
          <w:szCs w:val="24"/>
        </w:rPr>
        <w:t xml:space="preserve"> S. 2044, 97th Cong., 2d Sess. (1982); S. 2138, 98th Cong., 1st Sess. (1983); S. 2330, 99th Cong., 2d Sess. (1986). Congress deliberately chose not to pass these proposed amendments, indicating that Congress intentionally omitted requiring the signed writing from preceding the creation of the work-made-for-hire. Even if the plain language of the statute is regarded as not clearly indicating Congressional intent, such persistent rejection of attempts to amend the statute itself serves as a beacon of specific legislative intent in not introducing a limit on when the written instrument needs to be signed.</w:t>
      </w:r>
    </w:p>
    <w:p w14:paraId="29398DEF" w14:textId="77777777" w:rsidR="001B76EF" w:rsidRPr="002B218B" w:rsidRDefault="001B76EF" w:rsidP="008804F9">
      <w:pPr>
        <w:pStyle w:val="ListParagraph"/>
        <w:numPr>
          <w:ilvl w:val="0"/>
          <w:numId w:val="1"/>
        </w:numPr>
        <w:spacing w:line="240" w:lineRule="auto"/>
        <w:jc w:val="both"/>
        <w:rPr>
          <w:rFonts w:ascii="Times New Roman" w:hAnsi="Times New Roman" w:cs="Times New Roman"/>
          <w:sz w:val="24"/>
          <w:szCs w:val="24"/>
          <w:u w:val="single"/>
        </w:rPr>
      </w:pPr>
      <w:r w:rsidRPr="002B218B">
        <w:rPr>
          <w:rFonts w:ascii="Times New Roman" w:hAnsi="Times New Roman" w:cs="Times New Roman"/>
          <w:sz w:val="24"/>
          <w:szCs w:val="24"/>
          <w:u w:val="single"/>
        </w:rPr>
        <w:lastRenderedPageBreak/>
        <w:t xml:space="preserve">The Absence of a Pre-Creation Signed Writing Requirement was a Designed Result of Extensive </w:t>
      </w:r>
      <w:r>
        <w:rPr>
          <w:rFonts w:ascii="Times New Roman" w:hAnsi="Times New Roman" w:cs="Times New Roman"/>
          <w:sz w:val="24"/>
          <w:szCs w:val="24"/>
          <w:u w:val="single"/>
        </w:rPr>
        <w:t>Revision</w:t>
      </w:r>
      <w:r w:rsidRPr="002B218B">
        <w:rPr>
          <w:rFonts w:ascii="Times New Roman" w:hAnsi="Times New Roman" w:cs="Times New Roman"/>
          <w:sz w:val="24"/>
          <w:szCs w:val="24"/>
          <w:u w:val="single"/>
        </w:rPr>
        <w:t xml:space="preserve"> and Editing of the Copyright Act</w:t>
      </w:r>
      <w:r>
        <w:rPr>
          <w:rFonts w:ascii="Times New Roman" w:hAnsi="Times New Roman" w:cs="Times New Roman"/>
          <w:sz w:val="24"/>
          <w:szCs w:val="24"/>
          <w:u w:val="single"/>
        </w:rPr>
        <w:t xml:space="preserve"> of 1976</w:t>
      </w:r>
      <w:r w:rsidRPr="002B218B">
        <w:rPr>
          <w:rFonts w:ascii="Times New Roman" w:hAnsi="Times New Roman" w:cs="Times New Roman"/>
          <w:sz w:val="24"/>
          <w:szCs w:val="24"/>
          <w:u w:val="single"/>
        </w:rPr>
        <w:t>.</w:t>
      </w:r>
    </w:p>
    <w:p w14:paraId="2006CB8A" w14:textId="77777777" w:rsidR="001B76EF" w:rsidRDefault="001B76EF" w:rsidP="001B76E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revisions to the 1909 Copyright Act that culminated in the Copyright Act of 1976 were the result of an active concerted effort by members of the Congress, who “</w:t>
      </w:r>
      <w:r w:rsidRPr="00705DEB">
        <w:rPr>
          <w:rFonts w:ascii="Times New Roman" w:hAnsi="Times New Roman" w:cs="Times New Roman"/>
          <w:sz w:val="24"/>
          <w:szCs w:val="24"/>
          <w:shd w:val="clear" w:color="auto" w:fill="FFFFFF"/>
        </w:rPr>
        <w:t>worked very hard on the copyright revision bill.</w:t>
      </w:r>
      <w:r>
        <w:rPr>
          <w:rFonts w:ascii="Times New Roman" w:hAnsi="Times New Roman" w:cs="Times New Roman"/>
          <w:sz w:val="24"/>
          <w:szCs w:val="24"/>
        </w:rPr>
        <w:t xml:space="preserve">” </w:t>
      </w:r>
      <w:proofErr w:type="spellStart"/>
      <w:r w:rsidRPr="00D713D7">
        <w:rPr>
          <w:rFonts w:ascii="Times New Roman" w:hAnsi="Times New Roman" w:cs="Times New Roman"/>
          <w:sz w:val="24"/>
          <w:szCs w:val="24"/>
        </w:rPr>
        <w:t>Litman</w:t>
      </w:r>
      <w:proofErr w:type="spellEnd"/>
      <w:r w:rsidRPr="00D713D7">
        <w:rPr>
          <w:rFonts w:ascii="Times New Roman" w:hAnsi="Times New Roman" w:cs="Times New Roman"/>
          <w:sz w:val="24"/>
          <w:szCs w:val="24"/>
        </w:rPr>
        <w:t xml:space="preserve">, </w:t>
      </w:r>
      <w:r w:rsidRPr="00D713D7">
        <w:rPr>
          <w:rFonts w:ascii="Times New Roman" w:hAnsi="Times New Roman" w:cs="Times New Roman"/>
          <w:i/>
          <w:sz w:val="24"/>
          <w:szCs w:val="24"/>
        </w:rPr>
        <w:t>Copyright, Compromise, and Legislative History</w:t>
      </w:r>
      <w:r w:rsidRPr="00217622">
        <w:rPr>
          <w:rFonts w:ascii="Times New Roman" w:hAnsi="Times New Roman" w:cs="Times New Roman"/>
          <w:sz w:val="24"/>
          <w:szCs w:val="24"/>
        </w:rPr>
        <w:t>, 72 Cornell L. Rev. 857, 862 (1987)</w:t>
      </w:r>
      <w:r w:rsidRPr="008835A0">
        <w:rPr>
          <w:rFonts w:ascii="Times New Roman" w:hAnsi="Times New Roman" w:cs="Times New Roman"/>
          <w:sz w:val="24"/>
          <w:szCs w:val="24"/>
        </w:rPr>
        <w:t>.</w:t>
      </w:r>
      <w:r>
        <w:rPr>
          <w:rFonts w:ascii="Times New Roman" w:hAnsi="Times New Roman" w:cs="Times New Roman"/>
          <w:sz w:val="24"/>
          <w:szCs w:val="24"/>
        </w:rPr>
        <w:t xml:space="preserve"> Congress considered and balanced the interests of authors and creators, commissioners or copyrighted work and users of copyrighted works over the course of two decades, with the assistance of the Copyright Office. </w:t>
      </w:r>
      <w:proofErr w:type="spellStart"/>
      <w:r w:rsidRPr="00D713D7">
        <w:rPr>
          <w:rFonts w:ascii="Times New Roman" w:hAnsi="Times New Roman" w:cs="Times New Roman"/>
          <w:i/>
          <w:sz w:val="24"/>
          <w:szCs w:val="24"/>
        </w:rPr>
        <w:t>Cmty</w:t>
      </w:r>
      <w:proofErr w:type="spellEnd"/>
      <w:r w:rsidRPr="00D713D7">
        <w:rPr>
          <w:rFonts w:ascii="Times New Roman" w:hAnsi="Times New Roman" w:cs="Times New Roman"/>
          <w:i/>
          <w:sz w:val="24"/>
          <w:szCs w:val="24"/>
        </w:rPr>
        <w:t xml:space="preserve">. </w:t>
      </w:r>
      <w:proofErr w:type="gramStart"/>
      <w:r w:rsidRPr="00D713D7">
        <w:rPr>
          <w:rFonts w:ascii="Times New Roman" w:hAnsi="Times New Roman" w:cs="Times New Roman"/>
          <w:i/>
          <w:sz w:val="24"/>
          <w:szCs w:val="24"/>
        </w:rPr>
        <w:t>for</w:t>
      </w:r>
      <w:proofErr w:type="gramEnd"/>
      <w:r w:rsidRPr="00D713D7">
        <w:rPr>
          <w:rFonts w:ascii="Times New Roman" w:hAnsi="Times New Roman" w:cs="Times New Roman"/>
          <w:i/>
          <w:sz w:val="24"/>
          <w:szCs w:val="24"/>
        </w:rPr>
        <w:t xml:space="preserve"> Creative Non-Violence</w:t>
      </w:r>
      <w:r w:rsidRPr="00217622">
        <w:rPr>
          <w:rFonts w:ascii="Times New Roman" w:hAnsi="Times New Roman" w:cs="Times New Roman"/>
          <w:sz w:val="24"/>
          <w:szCs w:val="24"/>
        </w:rPr>
        <w:t>, 490 U.S. at 743</w:t>
      </w:r>
      <w:r>
        <w:rPr>
          <w:rFonts w:ascii="Times New Roman" w:hAnsi="Times New Roman" w:cs="Times New Roman"/>
          <w:sz w:val="24"/>
          <w:szCs w:val="24"/>
        </w:rPr>
        <w:t xml:space="preserve">. The two-pronged limitation on commissioned works to be regarded as works-made-for-hire, consisting of the specifically enumerated categories of works, and the requirement for a signed writing, was the result of a compromise between the competing interests of authors’ representatives on one hand and the publishers and motion picture studios on the other hand. </w:t>
      </w:r>
      <w:proofErr w:type="spellStart"/>
      <w:proofErr w:type="gramStart"/>
      <w:r w:rsidRPr="00837163">
        <w:rPr>
          <w:rFonts w:ascii="Times New Roman" w:hAnsi="Times New Roman" w:cs="Times New Roman"/>
          <w:sz w:val="24"/>
          <w:szCs w:val="24"/>
        </w:rPr>
        <w:t>Litman</w:t>
      </w:r>
      <w:proofErr w:type="spellEnd"/>
      <w:r w:rsidRPr="00837163">
        <w:rPr>
          <w:rFonts w:ascii="Times New Roman" w:hAnsi="Times New Roman" w:cs="Times New Roman"/>
          <w:sz w:val="24"/>
          <w:szCs w:val="24"/>
        </w:rPr>
        <w:t xml:space="preserve">, </w:t>
      </w:r>
      <w:r w:rsidRPr="00837163">
        <w:rPr>
          <w:rFonts w:ascii="Times New Roman" w:hAnsi="Times New Roman" w:cs="Times New Roman"/>
          <w:i/>
          <w:sz w:val="24"/>
          <w:szCs w:val="24"/>
        </w:rPr>
        <w:t>Copyright, Compromise, and Legislative History</w:t>
      </w:r>
      <w:r w:rsidRPr="00837163">
        <w:rPr>
          <w:rFonts w:ascii="Times New Roman" w:hAnsi="Times New Roman" w:cs="Times New Roman"/>
          <w:sz w:val="24"/>
          <w:szCs w:val="24"/>
        </w:rPr>
        <w:t xml:space="preserve">, </w:t>
      </w:r>
      <w:r w:rsidRPr="00837163">
        <w:rPr>
          <w:rFonts w:ascii="Times New Roman" w:hAnsi="Times New Roman" w:cs="Times New Roman"/>
          <w:i/>
          <w:sz w:val="24"/>
          <w:szCs w:val="24"/>
        </w:rPr>
        <w:t>supra</w:t>
      </w:r>
      <w:r w:rsidRPr="00A6308E">
        <w:rPr>
          <w:rFonts w:ascii="Times New Roman" w:hAnsi="Times New Roman" w:cs="Times New Roman"/>
          <w:sz w:val="24"/>
          <w:szCs w:val="24"/>
        </w:rPr>
        <w:t>, at 890</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14:paraId="3FBB2C13" w14:textId="77777777" w:rsidR="001B76EF" w:rsidRDefault="001B76EF" w:rsidP="001B76E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Despite these revisions to the earlier Copyright Act of 1909 that resulted in the Copyright Act of 1976, the plain language does not include any time limitations on the requirement for signed writing. </w:t>
      </w:r>
      <w:r w:rsidRPr="00F16EDA">
        <w:rPr>
          <w:rFonts w:ascii="Times New Roman" w:hAnsi="Times New Roman" w:cs="Times New Roman"/>
          <w:sz w:val="24"/>
          <w:szCs w:val="24"/>
        </w:rPr>
        <w:t xml:space="preserve">The legislative history of the Copyright Act of 1976 does not support a reading of </w:t>
      </w:r>
      <w:r w:rsidRPr="00484B6F">
        <w:rPr>
          <w:rFonts w:ascii="Times New Roman" w:hAnsi="Times New Roman" w:cs="Times New Roman"/>
          <w:sz w:val="24"/>
          <w:szCs w:val="24"/>
        </w:rPr>
        <w:t>17 U.S.C. § 101</w:t>
      </w:r>
      <w:r w:rsidRPr="00F16EDA">
        <w:rPr>
          <w:rFonts w:ascii="Times New Roman" w:hAnsi="Times New Roman" w:cs="Times New Roman"/>
          <w:sz w:val="24"/>
          <w:szCs w:val="24"/>
        </w:rPr>
        <w:t xml:space="preserve"> that requires the signed writing to precede creation.</w:t>
      </w:r>
      <w:r w:rsidRPr="00F16EDA">
        <w:rPr>
          <w:rFonts w:ascii="Times New Roman" w:hAnsi="Times New Roman" w:cs="Times New Roman"/>
          <w:i/>
          <w:sz w:val="24"/>
          <w:szCs w:val="24"/>
        </w:rPr>
        <w:t xml:space="preserve"> </w:t>
      </w:r>
      <w:r w:rsidRPr="00E355FE">
        <w:rPr>
          <w:rFonts w:ascii="Times New Roman" w:hAnsi="Times New Roman" w:cs="Times New Roman"/>
          <w:sz w:val="24"/>
          <w:szCs w:val="24"/>
        </w:rPr>
        <w:t>H. R.</w:t>
      </w:r>
      <w:r w:rsidRPr="00613A1E">
        <w:rPr>
          <w:rFonts w:ascii="Times New Roman" w:hAnsi="Times New Roman" w:cs="Times New Roman"/>
          <w:i/>
          <w:sz w:val="24"/>
          <w:szCs w:val="24"/>
        </w:rPr>
        <w:t xml:space="preserve"> </w:t>
      </w:r>
      <w:r>
        <w:rPr>
          <w:rFonts w:ascii="Times New Roman" w:hAnsi="Times New Roman" w:cs="Times New Roman"/>
          <w:i/>
          <w:sz w:val="24"/>
          <w:szCs w:val="24"/>
        </w:rPr>
        <w:t xml:space="preserve">Rep. No. </w:t>
      </w:r>
      <w:r w:rsidRPr="00E355FE">
        <w:rPr>
          <w:rFonts w:ascii="Times New Roman" w:hAnsi="Times New Roman" w:cs="Times New Roman"/>
          <w:sz w:val="24"/>
          <w:szCs w:val="24"/>
        </w:rPr>
        <w:t>94-1476 (1976)</w:t>
      </w:r>
      <w:r w:rsidRPr="00F16EDA">
        <w:rPr>
          <w:rFonts w:ascii="Times New Roman" w:hAnsi="Times New Roman" w:cs="Times New Roman"/>
          <w:i/>
          <w:sz w:val="24"/>
          <w:szCs w:val="24"/>
        </w:rPr>
        <w:t>.</w:t>
      </w:r>
      <w:r>
        <w:rPr>
          <w:rFonts w:ascii="Times New Roman" w:hAnsi="Times New Roman" w:cs="Times New Roman"/>
          <w:sz w:val="24"/>
          <w:szCs w:val="24"/>
        </w:rPr>
        <w:t xml:space="preserve"> The plain language of the statute, without any limitations on when the written instrument should be signed, should control its interpretation.</w:t>
      </w:r>
    </w:p>
    <w:p w14:paraId="0A969E8F" w14:textId="77777777" w:rsidR="008804F9" w:rsidRPr="00015A6F" w:rsidRDefault="008804F9" w:rsidP="008804F9">
      <w:pPr>
        <w:pStyle w:val="ListParagraph"/>
        <w:numPr>
          <w:ilvl w:val="0"/>
          <w:numId w:val="1"/>
        </w:numPr>
        <w:spacing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Recognizing Post-Creation Signed Writing Satisfies </w:t>
      </w:r>
      <w:r w:rsidRPr="00015A6F">
        <w:rPr>
          <w:rFonts w:ascii="Times New Roman" w:hAnsi="Times New Roman" w:cs="Times New Roman"/>
          <w:sz w:val="24"/>
          <w:szCs w:val="24"/>
          <w:u w:val="single"/>
        </w:rPr>
        <w:t>the Objectives of the Copyright Act of 1976</w:t>
      </w:r>
      <w:r>
        <w:rPr>
          <w:rFonts w:ascii="Times New Roman" w:hAnsi="Times New Roman" w:cs="Times New Roman"/>
          <w:sz w:val="24"/>
          <w:szCs w:val="24"/>
          <w:u w:val="single"/>
        </w:rPr>
        <w:t xml:space="preserve"> and the Parties’ Intent</w:t>
      </w:r>
      <w:r w:rsidRPr="00015A6F">
        <w:rPr>
          <w:rFonts w:ascii="Times New Roman" w:hAnsi="Times New Roman" w:cs="Times New Roman"/>
          <w:sz w:val="24"/>
          <w:szCs w:val="24"/>
          <w:u w:val="single"/>
        </w:rPr>
        <w:t>.</w:t>
      </w:r>
    </w:p>
    <w:p w14:paraId="4F4D9CA1" w14:textId="77777777" w:rsidR="008804F9" w:rsidRDefault="007329DA" w:rsidP="008804F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I</w:t>
      </w:r>
      <w:r w:rsidR="008804F9">
        <w:rPr>
          <w:rFonts w:ascii="Times New Roman" w:hAnsi="Times New Roman" w:cs="Times New Roman"/>
          <w:sz w:val="24"/>
          <w:szCs w:val="24"/>
        </w:rPr>
        <w:t xml:space="preserve">f </w:t>
      </w:r>
      <w:r w:rsidR="008804F9" w:rsidRPr="007329DA">
        <w:rPr>
          <w:rFonts w:ascii="Times New Roman" w:hAnsi="Times New Roman" w:cs="Times New Roman"/>
          <w:sz w:val="24"/>
          <w:szCs w:val="24"/>
        </w:rPr>
        <w:t>17 U.S.C. § 101</w:t>
      </w:r>
      <w:r w:rsidR="008804F9">
        <w:rPr>
          <w:rFonts w:ascii="Times New Roman" w:hAnsi="Times New Roman" w:cs="Times New Roman"/>
          <w:sz w:val="24"/>
          <w:szCs w:val="24"/>
        </w:rPr>
        <w:t xml:space="preserve"> is interpreted in a manner that permits a party to renege on the prior understanding</w:t>
      </w:r>
      <w:r>
        <w:rPr>
          <w:rFonts w:ascii="Times New Roman" w:hAnsi="Times New Roman" w:cs="Times New Roman"/>
          <w:sz w:val="24"/>
          <w:szCs w:val="24"/>
        </w:rPr>
        <w:t xml:space="preserve"> after two parties have agreed on the future ownership of </w:t>
      </w:r>
      <w:proofErr w:type="spellStart"/>
      <w:r>
        <w:rPr>
          <w:rFonts w:ascii="Times New Roman" w:hAnsi="Times New Roman" w:cs="Times New Roman"/>
          <w:sz w:val="24"/>
          <w:szCs w:val="24"/>
        </w:rPr>
        <w:t>copright</w:t>
      </w:r>
      <w:proofErr w:type="spellEnd"/>
      <w:r>
        <w:rPr>
          <w:rFonts w:ascii="Times New Roman" w:hAnsi="Times New Roman" w:cs="Times New Roman"/>
          <w:sz w:val="24"/>
          <w:szCs w:val="24"/>
        </w:rPr>
        <w:t>,</w:t>
      </w:r>
      <w:r w:rsidR="008804F9">
        <w:rPr>
          <w:rFonts w:ascii="Times New Roman" w:hAnsi="Times New Roman" w:cs="Times New Roman"/>
          <w:sz w:val="24"/>
          <w:szCs w:val="24"/>
        </w:rPr>
        <w:t xml:space="preserve"> certainty in the </w:t>
      </w:r>
      <w:r w:rsidR="008804F9">
        <w:rPr>
          <w:rFonts w:ascii="Times New Roman" w:hAnsi="Times New Roman" w:cs="Times New Roman"/>
          <w:sz w:val="24"/>
          <w:szCs w:val="24"/>
        </w:rPr>
        <w:lastRenderedPageBreak/>
        <w:t>ownership of th</w:t>
      </w:r>
      <w:r>
        <w:rPr>
          <w:rFonts w:ascii="Times New Roman" w:hAnsi="Times New Roman" w:cs="Times New Roman"/>
          <w:sz w:val="24"/>
          <w:szCs w:val="24"/>
        </w:rPr>
        <w:t>e copyright is reduced, which</w:t>
      </w:r>
      <w:r w:rsidR="008804F9">
        <w:rPr>
          <w:rFonts w:ascii="Times New Roman" w:hAnsi="Times New Roman" w:cs="Times New Roman"/>
          <w:sz w:val="24"/>
          <w:szCs w:val="24"/>
        </w:rPr>
        <w:t xml:space="preserve"> goes against the Congressional purpose of the Copyright Act of 1976. </w:t>
      </w:r>
    </w:p>
    <w:p w14:paraId="6F7EADAB" w14:textId="77777777" w:rsidR="008804F9" w:rsidRDefault="008804F9" w:rsidP="008804F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rigid interpretation will paradoxically create ambiguous standards about the beginning and completion of creative projects, which defy definition. For instance, a creation produced after signing the written instrument may still not be regarded as a work-made-for-hire because the creator implicitly or explicitly used concepts floating in his or her mind before the written instrument was signed. </w:t>
      </w:r>
      <w:r w:rsidRPr="00920799">
        <w:rPr>
          <w:rFonts w:ascii="Times New Roman" w:hAnsi="Times New Roman" w:cs="Times New Roman"/>
          <w:sz w:val="24"/>
          <w:szCs w:val="24"/>
        </w:rPr>
        <w:t xml:space="preserve">An inflexible interpretation would ultimately stifle creative expression and frustrate the </w:t>
      </w:r>
      <w:r w:rsidR="007E67E3">
        <w:rPr>
          <w:rFonts w:ascii="Times New Roman" w:hAnsi="Times New Roman" w:cs="Times New Roman"/>
          <w:sz w:val="24"/>
          <w:szCs w:val="24"/>
        </w:rPr>
        <w:t xml:space="preserve">constitutionally-mandated </w:t>
      </w:r>
      <w:r w:rsidRPr="00920799">
        <w:rPr>
          <w:rFonts w:ascii="Times New Roman" w:hAnsi="Times New Roman" w:cs="Times New Roman"/>
          <w:sz w:val="24"/>
          <w:szCs w:val="24"/>
        </w:rPr>
        <w:t>purpose of the Copyright Act of 1976 to promote creativity.</w:t>
      </w:r>
      <w:r>
        <w:rPr>
          <w:rFonts w:ascii="Times New Roman" w:hAnsi="Times New Roman" w:cs="Times New Roman"/>
          <w:sz w:val="24"/>
          <w:szCs w:val="24"/>
        </w:rPr>
        <w:t xml:space="preserve"> </w:t>
      </w:r>
      <w:proofErr w:type="gramStart"/>
      <w:r w:rsidR="007E67E3" w:rsidRPr="00A6308E">
        <w:rPr>
          <w:rFonts w:ascii="Times New Roman" w:hAnsi="Times New Roman" w:cs="Times New Roman"/>
          <w:sz w:val="24"/>
          <w:szCs w:val="24"/>
        </w:rPr>
        <w:t>U.S. Const. art.</w:t>
      </w:r>
      <w:proofErr w:type="gramEnd"/>
      <w:r w:rsidR="007E67E3" w:rsidRPr="00A6308E">
        <w:rPr>
          <w:rFonts w:ascii="Times New Roman" w:hAnsi="Times New Roman" w:cs="Times New Roman"/>
          <w:sz w:val="24"/>
          <w:szCs w:val="24"/>
        </w:rPr>
        <w:t xml:space="preserve"> </w:t>
      </w:r>
      <w:proofErr w:type="gramStart"/>
      <w:r w:rsidR="007E67E3" w:rsidRPr="00A6308E">
        <w:rPr>
          <w:rFonts w:ascii="Times New Roman" w:hAnsi="Times New Roman" w:cs="Times New Roman"/>
          <w:sz w:val="24"/>
          <w:szCs w:val="24"/>
        </w:rPr>
        <w:t>I, § 8, cl. 8</w:t>
      </w:r>
      <w:r w:rsidR="007E67E3">
        <w:rPr>
          <w:rFonts w:ascii="Times New Roman" w:hAnsi="Times New Roman" w:cs="Times New Roman"/>
          <w:sz w:val="24"/>
          <w:szCs w:val="24"/>
        </w:rPr>
        <w:t>.</w:t>
      </w:r>
      <w:proofErr w:type="gramEnd"/>
      <w:r w:rsidR="007E67E3">
        <w:rPr>
          <w:rFonts w:ascii="Times New Roman" w:hAnsi="Times New Roman" w:cs="Times New Roman"/>
          <w:sz w:val="24"/>
          <w:szCs w:val="24"/>
        </w:rPr>
        <w:t xml:space="preserve"> A</w:t>
      </w:r>
      <w:r>
        <w:rPr>
          <w:rFonts w:ascii="Times New Roman" w:hAnsi="Times New Roman" w:cs="Times New Roman"/>
          <w:sz w:val="24"/>
          <w:szCs w:val="24"/>
        </w:rPr>
        <w:t xml:space="preserve"> flexible approach will prevent such uncertainty in ownership of copyright, when parties understand that works are to be made-for-hire. </w:t>
      </w:r>
      <w:r w:rsidRPr="00D713D7">
        <w:rPr>
          <w:rFonts w:ascii="Times New Roman" w:hAnsi="Times New Roman" w:cs="Times New Roman"/>
          <w:i/>
          <w:sz w:val="24"/>
          <w:szCs w:val="24"/>
        </w:rPr>
        <w:t>Compaq Computer Corp.</w:t>
      </w:r>
      <w:r w:rsidRPr="00217622">
        <w:rPr>
          <w:rFonts w:ascii="Times New Roman" w:hAnsi="Times New Roman" w:cs="Times New Roman"/>
          <w:sz w:val="24"/>
          <w:szCs w:val="24"/>
        </w:rPr>
        <w:t>, 210 F. Supp. 2d at 843</w:t>
      </w:r>
      <w:r w:rsidR="00484B6F">
        <w:rPr>
          <w:rFonts w:ascii="Times New Roman" w:hAnsi="Times New Roman" w:cs="Times New Roman"/>
          <w:sz w:val="24"/>
          <w:szCs w:val="24"/>
        </w:rPr>
        <w:t>.</w:t>
      </w:r>
    </w:p>
    <w:p w14:paraId="69D96983" w14:textId="77777777" w:rsidR="00A6308E" w:rsidRDefault="00A6308E" w:rsidP="008804F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If this Court adopts a pre-creation standard which is not required by the statute, it would ignore years of legislative deliberation and debate and disdain Congress’s reluctance to accept amendments requiring the signed writing to precede creation. However, if this Court adopts a </w:t>
      </w:r>
      <w:proofErr w:type="gramStart"/>
      <w:r>
        <w:rPr>
          <w:rFonts w:ascii="Times New Roman" w:hAnsi="Times New Roman" w:cs="Times New Roman"/>
          <w:sz w:val="24"/>
          <w:szCs w:val="24"/>
        </w:rPr>
        <w:t>standard which</w:t>
      </w:r>
      <w:proofErr w:type="gramEnd"/>
      <w:r>
        <w:rPr>
          <w:rFonts w:ascii="Times New Roman" w:hAnsi="Times New Roman" w:cs="Times New Roman"/>
          <w:sz w:val="24"/>
          <w:szCs w:val="24"/>
        </w:rPr>
        <w:t xml:space="preserve"> accommodates accepts post-creation signed writing that affirms the initial intent of the parties in creating the work, it would conform to both Congressional inaction, and Congressional intent underlying such inaction. This Court should interpret the plain language of </w:t>
      </w:r>
      <w:r w:rsidRPr="00A6308E">
        <w:rPr>
          <w:rFonts w:ascii="Times New Roman" w:hAnsi="Times New Roman" w:cs="Times New Roman"/>
          <w:sz w:val="24"/>
          <w:szCs w:val="24"/>
        </w:rPr>
        <w:t>17 U.S.C. § 101</w:t>
      </w:r>
      <w:r>
        <w:rPr>
          <w:rFonts w:ascii="Times New Roman" w:hAnsi="Times New Roman" w:cs="Times New Roman"/>
          <w:sz w:val="24"/>
          <w:szCs w:val="24"/>
        </w:rPr>
        <w:t xml:space="preserve"> as allowing for written instruments signed after creation of a work-made-for-hire as long as a prior oral agreement supports the parties’ intent.</w:t>
      </w:r>
    </w:p>
    <w:p w14:paraId="54B1B21C" w14:textId="77777777" w:rsidR="00E34040" w:rsidRDefault="00E34040" w:rsidP="008804F9">
      <w:pPr>
        <w:spacing w:line="480" w:lineRule="auto"/>
        <w:ind w:firstLine="720"/>
        <w:jc w:val="both"/>
        <w:rPr>
          <w:rFonts w:ascii="Times New Roman" w:hAnsi="Times New Roman" w:cs="Times New Roman"/>
          <w:sz w:val="24"/>
          <w:szCs w:val="24"/>
        </w:rPr>
      </w:pPr>
    </w:p>
    <w:p w14:paraId="400ACF1D" w14:textId="77777777" w:rsidR="00E34040" w:rsidRDefault="00E34040" w:rsidP="008804F9">
      <w:pPr>
        <w:spacing w:line="480" w:lineRule="auto"/>
        <w:ind w:firstLine="720"/>
        <w:jc w:val="both"/>
        <w:rPr>
          <w:rFonts w:ascii="Times New Roman" w:hAnsi="Times New Roman" w:cs="Times New Roman"/>
          <w:sz w:val="24"/>
          <w:szCs w:val="24"/>
        </w:rPr>
      </w:pPr>
    </w:p>
    <w:p w14:paraId="79B8576F" w14:textId="77777777" w:rsidR="00484B6F" w:rsidRPr="00A6308E" w:rsidRDefault="00484B6F" w:rsidP="00A6308E">
      <w:pPr>
        <w:pStyle w:val="ListParagraph"/>
        <w:numPr>
          <w:ilvl w:val="0"/>
          <w:numId w:val="3"/>
        </w:numPr>
        <w:spacing w:line="480" w:lineRule="auto"/>
        <w:jc w:val="both"/>
        <w:rPr>
          <w:rFonts w:ascii="Times New Roman" w:hAnsi="Times New Roman" w:cs="Times New Roman"/>
          <w:sz w:val="24"/>
          <w:szCs w:val="24"/>
        </w:rPr>
      </w:pPr>
      <w:r w:rsidRPr="00A6308E">
        <w:rPr>
          <w:rFonts w:ascii="Times New Roman" w:hAnsi="Times New Roman" w:cs="Times New Roman"/>
          <w:b/>
          <w:sz w:val="24"/>
          <w:szCs w:val="24"/>
        </w:rPr>
        <w:lastRenderedPageBreak/>
        <w:t>Case Law Validates Memorialization of Pre-Creation Oral Agreements by Post-Creation Signed Writing.</w:t>
      </w:r>
    </w:p>
    <w:p w14:paraId="2FFF3D9A" w14:textId="77777777" w:rsidR="00A6308E" w:rsidRDefault="00A6308E" w:rsidP="00A6308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Circuits presently are split regarding whether the written instrument is required to be signed before the work in question is created. According to the Second Circu</w:t>
      </w:r>
      <w:r w:rsidR="00217622">
        <w:rPr>
          <w:rFonts w:ascii="Times New Roman" w:hAnsi="Times New Roman" w:cs="Times New Roman"/>
          <w:sz w:val="24"/>
          <w:szCs w:val="24"/>
        </w:rPr>
        <w:t xml:space="preserve">it’s interpretation, </w:t>
      </w:r>
      <w:r w:rsidR="00217622" w:rsidRPr="00217622">
        <w:rPr>
          <w:rFonts w:ascii="Times New Roman" w:hAnsi="Times New Roman" w:cs="Times New Roman"/>
          <w:sz w:val="24"/>
          <w:szCs w:val="24"/>
        </w:rPr>
        <w:t>§</w:t>
      </w:r>
      <w:r w:rsidR="00217622">
        <w:rPr>
          <w:rFonts w:ascii="Times New Roman" w:hAnsi="Times New Roman" w:cs="Times New Roman"/>
          <w:sz w:val="24"/>
          <w:szCs w:val="24"/>
        </w:rPr>
        <w:t xml:space="preserve"> </w:t>
      </w:r>
      <w:r w:rsidR="00217622" w:rsidRPr="00217622">
        <w:rPr>
          <w:rFonts w:ascii="Times New Roman" w:hAnsi="Times New Roman" w:cs="Times New Roman"/>
          <w:sz w:val="24"/>
          <w:szCs w:val="24"/>
        </w:rPr>
        <w:t>101</w:t>
      </w:r>
      <w:r>
        <w:rPr>
          <w:rFonts w:ascii="Times New Roman" w:hAnsi="Times New Roman" w:cs="Times New Roman"/>
          <w:sz w:val="24"/>
          <w:szCs w:val="24"/>
        </w:rPr>
        <w:t xml:space="preserve"> allows the written instrument to be signed post-creation if a pre-creation understanding existed that the work would be a work-made-for-hire. </w:t>
      </w:r>
      <w:r w:rsidRPr="00D713D7">
        <w:rPr>
          <w:rFonts w:ascii="Times New Roman" w:hAnsi="Times New Roman" w:cs="Times New Roman"/>
          <w:i/>
          <w:sz w:val="24"/>
          <w:szCs w:val="24"/>
        </w:rPr>
        <w:t>Playboy Enters</w:t>
      </w:r>
      <w:proofErr w:type="gramStart"/>
      <w:r w:rsidRPr="00D713D7">
        <w:rPr>
          <w:rFonts w:ascii="Times New Roman" w:hAnsi="Times New Roman" w:cs="Times New Roman"/>
          <w:i/>
          <w:sz w:val="24"/>
          <w:szCs w:val="24"/>
        </w:rPr>
        <w:t>.</w:t>
      </w:r>
      <w:r w:rsidRPr="00217622">
        <w:rPr>
          <w:rFonts w:ascii="Times New Roman" w:hAnsi="Times New Roman" w:cs="Times New Roman"/>
          <w:sz w:val="24"/>
          <w:szCs w:val="24"/>
        </w:rPr>
        <w:t>,</w:t>
      </w:r>
      <w:proofErr w:type="gramEnd"/>
      <w:r w:rsidRPr="00217622">
        <w:rPr>
          <w:rFonts w:ascii="Times New Roman" w:hAnsi="Times New Roman" w:cs="Times New Roman"/>
          <w:sz w:val="24"/>
          <w:szCs w:val="24"/>
        </w:rPr>
        <w:t xml:space="preserve"> 53 F.3d at 559</w:t>
      </w:r>
      <w:r>
        <w:rPr>
          <w:rFonts w:ascii="Times New Roman" w:hAnsi="Times New Roman" w:cs="Times New Roman"/>
          <w:sz w:val="24"/>
          <w:szCs w:val="24"/>
        </w:rPr>
        <w:t xml:space="preserve">. The Ninth Circuit held that a work once created cannot later be characterized as a work-made-for-hire. </w:t>
      </w:r>
      <w:proofErr w:type="spellStart"/>
      <w:r w:rsidRPr="00D713D7">
        <w:rPr>
          <w:rFonts w:ascii="Times New Roman" w:hAnsi="Times New Roman" w:cs="Times New Roman"/>
          <w:i/>
          <w:sz w:val="24"/>
          <w:szCs w:val="24"/>
        </w:rPr>
        <w:t>Gladwell</w:t>
      </w:r>
      <w:proofErr w:type="spellEnd"/>
      <w:r w:rsidRPr="00D713D7">
        <w:rPr>
          <w:rFonts w:ascii="Times New Roman" w:hAnsi="Times New Roman" w:cs="Times New Roman"/>
          <w:i/>
          <w:sz w:val="24"/>
          <w:szCs w:val="24"/>
        </w:rPr>
        <w:t xml:space="preserve"> Gov't </w:t>
      </w:r>
      <w:proofErr w:type="spellStart"/>
      <w:r w:rsidRPr="00D713D7">
        <w:rPr>
          <w:rFonts w:ascii="Times New Roman" w:hAnsi="Times New Roman" w:cs="Times New Roman"/>
          <w:i/>
          <w:sz w:val="24"/>
          <w:szCs w:val="24"/>
        </w:rPr>
        <w:t>Servs</w:t>
      </w:r>
      <w:proofErr w:type="spellEnd"/>
      <w:proofErr w:type="gramStart"/>
      <w:r w:rsidRPr="00D713D7">
        <w:rPr>
          <w:rFonts w:ascii="Times New Roman" w:hAnsi="Times New Roman" w:cs="Times New Roman"/>
          <w:i/>
          <w:sz w:val="24"/>
          <w:szCs w:val="24"/>
        </w:rPr>
        <w:t>.,</w:t>
      </w:r>
      <w:proofErr w:type="gramEnd"/>
      <w:r w:rsidRPr="00D713D7">
        <w:rPr>
          <w:rFonts w:ascii="Times New Roman" w:hAnsi="Times New Roman" w:cs="Times New Roman"/>
          <w:i/>
          <w:sz w:val="24"/>
          <w:szCs w:val="24"/>
        </w:rPr>
        <w:t xml:space="preserve"> Inc. v. County of Marin</w:t>
      </w:r>
      <w:r w:rsidRPr="00375EE3">
        <w:rPr>
          <w:rFonts w:ascii="Times New Roman" w:hAnsi="Times New Roman" w:cs="Times New Roman"/>
          <w:sz w:val="24"/>
          <w:szCs w:val="24"/>
        </w:rPr>
        <w:t xml:space="preserve">, 265 F. </w:t>
      </w:r>
      <w:proofErr w:type="spellStart"/>
      <w:r w:rsidRPr="00375EE3">
        <w:rPr>
          <w:rFonts w:ascii="Times New Roman" w:hAnsi="Times New Roman" w:cs="Times New Roman"/>
          <w:sz w:val="24"/>
          <w:szCs w:val="24"/>
        </w:rPr>
        <w:t>App'x</w:t>
      </w:r>
      <w:proofErr w:type="spellEnd"/>
      <w:r w:rsidRPr="00375EE3">
        <w:rPr>
          <w:rFonts w:ascii="Times New Roman" w:hAnsi="Times New Roman" w:cs="Times New Roman"/>
          <w:sz w:val="24"/>
          <w:szCs w:val="24"/>
        </w:rPr>
        <w:t xml:space="preserve"> 624 (9th Cir. 2008)</w:t>
      </w:r>
      <w:r>
        <w:rPr>
          <w:rFonts w:ascii="Times New Roman" w:hAnsi="Times New Roman" w:cs="Times New Roman"/>
          <w:sz w:val="24"/>
          <w:szCs w:val="24"/>
        </w:rPr>
        <w:t xml:space="preserve">. The Seventh Circuit interpreted </w:t>
      </w:r>
      <w:r w:rsidRPr="004E568A">
        <w:rPr>
          <w:rFonts w:ascii="Times New Roman" w:hAnsi="Times New Roman" w:cs="Times New Roman"/>
          <w:sz w:val="24"/>
          <w:szCs w:val="24"/>
        </w:rPr>
        <w:t>17 U.S.C. § 101</w:t>
      </w:r>
      <w:r>
        <w:rPr>
          <w:rFonts w:ascii="Times New Roman" w:hAnsi="Times New Roman" w:cs="Times New Roman"/>
          <w:sz w:val="24"/>
          <w:szCs w:val="24"/>
        </w:rPr>
        <w:t xml:space="preserve"> as requiring the written instrument to be signed before the work is created. </w:t>
      </w:r>
      <w:r w:rsidRPr="00D713D7">
        <w:rPr>
          <w:rFonts w:ascii="Times New Roman" w:hAnsi="Times New Roman" w:cs="Times New Roman"/>
          <w:i/>
          <w:sz w:val="24"/>
          <w:szCs w:val="24"/>
        </w:rPr>
        <w:t xml:space="preserve">Schiller &amp; Schmidt, Inc. v. </w:t>
      </w:r>
      <w:proofErr w:type="spellStart"/>
      <w:r w:rsidRPr="00D713D7">
        <w:rPr>
          <w:rFonts w:ascii="Times New Roman" w:hAnsi="Times New Roman" w:cs="Times New Roman"/>
          <w:i/>
          <w:sz w:val="24"/>
          <w:szCs w:val="24"/>
        </w:rPr>
        <w:t>Nordisco</w:t>
      </w:r>
      <w:proofErr w:type="spellEnd"/>
      <w:r w:rsidRPr="00D713D7">
        <w:rPr>
          <w:rFonts w:ascii="Times New Roman" w:hAnsi="Times New Roman" w:cs="Times New Roman"/>
          <w:i/>
          <w:sz w:val="24"/>
          <w:szCs w:val="24"/>
        </w:rPr>
        <w:t xml:space="preserve"> Corp.</w:t>
      </w:r>
      <w:r w:rsidRPr="00375EE3">
        <w:rPr>
          <w:rFonts w:ascii="Times New Roman" w:hAnsi="Times New Roman" w:cs="Times New Roman"/>
          <w:sz w:val="24"/>
          <w:szCs w:val="24"/>
        </w:rPr>
        <w:t>, 969 F.2d 410, 412 (7th Cir. 1992)</w:t>
      </w:r>
      <w:r>
        <w:rPr>
          <w:rFonts w:ascii="Times New Roman" w:hAnsi="Times New Roman" w:cs="Times New Roman"/>
          <w:sz w:val="24"/>
          <w:szCs w:val="24"/>
        </w:rPr>
        <w:t>.</w:t>
      </w:r>
    </w:p>
    <w:p w14:paraId="6DEB1595" w14:textId="77777777" w:rsidR="004E47DC" w:rsidRPr="00484B6F" w:rsidRDefault="00B1459C" w:rsidP="00484B6F">
      <w:pPr>
        <w:pStyle w:val="ListParagraph"/>
        <w:numPr>
          <w:ilvl w:val="0"/>
          <w:numId w:val="6"/>
        </w:numPr>
        <w:spacing w:line="240" w:lineRule="auto"/>
        <w:ind w:left="1440" w:hanging="720"/>
        <w:jc w:val="both"/>
        <w:rPr>
          <w:rFonts w:ascii="Times New Roman" w:hAnsi="Times New Roman" w:cs="Times New Roman"/>
          <w:sz w:val="24"/>
          <w:szCs w:val="24"/>
          <w:u w:val="single"/>
        </w:rPr>
      </w:pPr>
      <w:r w:rsidRPr="00484B6F">
        <w:rPr>
          <w:rFonts w:ascii="Times New Roman" w:hAnsi="Times New Roman" w:cs="Times New Roman"/>
          <w:sz w:val="24"/>
          <w:szCs w:val="24"/>
          <w:u w:val="single"/>
        </w:rPr>
        <w:t>The Second C</w:t>
      </w:r>
      <w:r w:rsidR="00BF1C49" w:rsidRPr="00484B6F">
        <w:rPr>
          <w:rFonts w:ascii="Times New Roman" w:hAnsi="Times New Roman" w:cs="Times New Roman"/>
          <w:sz w:val="24"/>
          <w:szCs w:val="24"/>
          <w:u w:val="single"/>
        </w:rPr>
        <w:t>ircuit Has Enforced the Parties’ Or</w:t>
      </w:r>
      <w:r w:rsidR="00F85C8E" w:rsidRPr="00484B6F">
        <w:rPr>
          <w:rFonts w:ascii="Times New Roman" w:hAnsi="Times New Roman" w:cs="Times New Roman"/>
          <w:sz w:val="24"/>
          <w:szCs w:val="24"/>
          <w:u w:val="single"/>
        </w:rPr>
        <w:t>i</w:t>
      </w:r>
      <w:r w:rsidR="00BF1C49" w:rsidRPr="00484B6F">
        <w:rPr>
          <w:rFonts w:ascii="Times New Roman" w:hAnsi="Times New Roman" w:cs="Times New Roman"/>
          <w:sz w:val="24"/>
          <w:szCs w:val="24"/>
          <w:u w:val="single"/>
        </w:rPr>
        <w:t xml:space="preserve">ginal Intent by Recognizing </w:t>
      </w:r>
      <w:r w:rsidR="00727626" w:rsidRPr="00484B6F">
        <w:rPr>
          <w:rFonts w:ascii="Times New Roman" w:hAnsi="Times New Roman" w:cs="Times New Roman"/>
          <w:sz w:val="24"/>
          <w:szCs w:val="24"/>
          <w:u w:val="single"/>
        </w:rPr>
        <w:t>Post-Creation Signed Writing</w:t>
      </w:r>
      <w:r w:rsidR="00015A6F" w:rsidRPr="00484B6F">
        <w:rPr>
          <w:rFonts w:ascii="Times New Roman" w:hAnsi="Times New Roman" w:cs="Times New Roman"/>
          <w:sz w:val="24"/>
          <w:szCs w:val="24"/>
          <w:u w:val="single"/>
        </w:rPr>
        <w:t>.</w:t>
      </w:r>
    </w:p>
    <w:p w14:paraId="6EA7F0C2" w14:textId="77777777" w:rsidR="008804F9" w:rsidRDefault="008804F9" w:rsidP="008804F9">
      <w:pPr>
        <w:spacing w:line="480" w:lineRule="auto"/>
        <w:ind w:firstLine="720"/>
        <w:jc w:val="both"/>
        <w:rPr>
          <w:rFonts w:ascii="Times New Roman" w:hAnsi="Times New Roman" w:cs="Times New Roman"/>
          <w:sz w:val="24"/>
          <w:szCs w:val="24"/>
        </w:rPr>
      </w:pPr>
      <w:r w:rsidRPr="003F63E2">
        <w:rPr>
          <w:rFonts w:ascii="Times New Roman" w:hAnsi="Times New Roman" w:cs="Times New Roman"/>
          <w:sz w:val="24"/>
          <w:szCs w:val="24"/>
        </w:rPr>
        <w:t xml:space="preserve">In </w:t>
      </w:r>
      <w:r w:rsidRPr="003F63E2">
        <w:rPr>
          <w:rFonts w:ascii="Times New Roman" w:hAnsi="Times New Roman" w:cs="Times New Roman"/>
          <w:i/>
          <w:sz w:val="24"/>
          <w:szCs w:val="24"/>
        </w:rPr>
        <w:t>Playboy</w:t>
      </w:r>
      <w:r>
        <w:rPr>
          <w:rFonts w:ascii="Times New Roman" w:hAnsi="Times New Roman" w:cs="Times New Roman"/>
          <w:i/>
          <w:sz w:val="24"/>
          <w:szCs w:val="24"/>
        </w:rPr>
        <w:t>,</w:t>
      </w:r>
      <w:r>
        <w:rPr>
          <w:rFonts w:ascii="Times New Roman" w:hAnsi="Times New Roman" w:cs="Times New Roman"/>
          <w:sz w:val="24"/>
          <w:szCs w:val="24"/>
        </w:rPr>
        <w:t xml:space="preserve"> a freelance painter submitted some paintings to the magazine for publication. </w:t>
      </w:r>
      <w:r w:rsidRPr="00D713D7">
        <w:rPr>
          <w:rFonts w:ascii="Times New Roman" w:hAnsi="Times New Roman" w:cs="Times New Roman"/>
          <w:i/>
          <w:sz w:val="24"/>
          <w:szCs w:val="24"/>
        </w:rPr>
        <w:t>Playboy Enters</w:t>
      </w:r>
      <w:proofErr w:type="gramStart"/>
      <w:r w:rsidRPr="00D713D7">
        <w:rPr>
          <w:rFonts w:ascii="Times New Roman" w:hAnsi="Times New Roman" w:cs="Times New Roman"/>
          <w:i/>
          <w:sz w:val="24"/>
          <w:szCs w:val="24"/>
        </w:rPr>
        <w:t>.</w:t>
      </w:r>
      <w:r w:rsidRPr="00465EFE">
        <w:rPr>
          <w:rFonts w:ascii="Times New Roman" w:hAnsi="Times New Roman" w:cs="Times New Roman"/>
          <w:sz w:val="24"/>
          <w:szCs w:val="24"/>
        </w:rPr>
        <w:t>,</w:t>
      </w:r>
      <w:proofErr w:type="gramEnd"/>
      <w:r w:rsidRPr="00465EFE">
        <w:rPr>
          <w:rFonts w:ascii="Times New Roman" w:hAnsi="Times New Roman" w:cs="Times New Roman"/>
          <w:sz w:val="24"/>
          <w:szCs w:val="24"/>
        </w:rPr>
        <w:t xml:space="preserve"> 53 F.3d at 552</w:t>
      </w:r>
      <w:r>
        <w:rPr>
          <w:rFonts w:ascii="Times New Roman" w:hAnsi="Times New Roman" w:cs="Times New Roman"/>
          <w:sz w:val="24"/>
          <w:szCs w:val="24"/>
        </w:rPr>
        <w:t xml:space="preserve">. The works were specially created for Playboy. Playboy paid the painter with checks that were marked to indicate that the works were works-made-for-hire. </w:t>
      </w:r>
      <w:r w:rsidRPr="00D713D7">
        <w:rPr>
          <w:rFonts w:ascii="Times New Roman" w:hAnsi="Times New Roman" w:cs="Times New Roman"/>
          <w:i/>
          <w:sz w:val="24"/>
          <w:szCs w:val="24"/>
        </w:rPr>
        <w:t>Id.</w:t>
      </w:r>
      <w:r>
        <w:rPr>
          <w:rFonts w:ascii="Times New Roman" w:hAnsi="Times New Roman" w:cs="Times New Roman"/>
          <w:sz w:val="24"/>
          <w:szCs w:val="24"/>
        </w:rPr>
        <w:t xml:space="preserve"> The Second Circuit held that a work could not be a work-made-for-hire unless the parties agreed that the work was made-for-hire</w:t>
      </w:r>
      <w:r w:rsidR="00623D3B">
        <w:rPr>
          <w:rFonts w:ascii="Times New Roman" w:hAnsi="Times New Roman" w:cs="Times New Roman"/>
          <w:sz w:val="24"/>
          <w:szCs w:val="24"/>
        </w:rPr>
        <w:t xml:space="preserve"> before the creation of the work</w:t>
      </w:r>
      <w:r>
        <w:rPr>
          <w:rFonts w:ascii="Times New Roman" w:hAnsi="Times New Roman" w:cs="Times New Roman"/>
          <w:sz w:val="24"/>
          <w:szCs w:val="24"/>
        </w:rPr>
        <w:t xml:space="preserve">. </w:t>
      </w:r>
      <w:proofErr w:type="gramStart"/>
      <w:r w:rsidRPr="00D713D7">
        <w:rPr>
          <w:rFonts w:ascii="Times New Roman" w:hAnsi="Times New Roman" w:cs="Times New Roman"/>
          <w:i/>
          <w:sz w:val="24"/>
          <w:szCs w:val="24"/>
        </w:rPr>
        <w:t>Id.</w:t>
      </w:r>
      <w:r w:rsidRPr="00465EFE">
        <w:rPr>
          <w:rFonts w:ascii="Times New Roman" w:hAnsi="Times New Roman" w:cs="Times New Roman"/>
          <w:sz w:val="24"/>
          <w:szCs w:val="24"/>
        </w:rPr>
        <w:t xml:space="preserve"> at 559</w:t>
      </w:r>
      <w:r w:rsidRPr="00026DB4">
        <w:rPr>
          <w:rFonts w:ascii="Times New Roman" w:hAnsi="Times New Roman" w:cs="Times New Roman"/>
          <w:sz w:val="24"/>
          <w:szCs w:val="24"/>
        </w:rPr>
        <w:t>.</w:t>
      </w:r>
      <w:proofErr w:type="gramEnd"/>
      <w:r>
        <w:rPr>
          <w:rFonts w:ascii="Times New Roman" w:hAnsi="Times New Roman" w:cs="Times New Roman"/>
          <w:sz w:val="24"/>
          <w:szCs w:val="24"/>
        </w:rPr>
        <w:t xml:space="preserve"> However, the court held that </w:t>
      </w:r>
      <w:r w:rsidRPr="00A6308E">
        <w:rPr>
          <w:rFonts w:ascii="Times New Roman" w:hAnsi="Times New Roman" w:cs="Times New Roman"/>
          <w:sz w:val="24"/>
          <w:szCs w:val="24"/>
        </w:rPr>
        <w:t>17 U.S.C. § 101</w:t>
      </w:r>
      <w:r>
        <w:rPr>
          <w:rFonts w:ascii="Times New Roman" w:hAnsi="Times New Roman" w:cs="Times New Roman"/>
          <w:sz w:val="24"/>
          <w:szCs w:val="24"/>
        </w:rPr>
        <w:t xml:space="preserve"> did not req</w:t>
      </w:r>
      <w:r w:rsidR="001243B1">
        <w:rPr>
          <w:rFonts w:ascii="Times New Roman" w:hAnsi="Times New Roman" w:cs="Times New Roman"/>
          <w:sz w:val="24"/>
          <w:szCs w:val="24"/>
        </w:rPr>
        <w:t xml:space="preserve">uire the written instrument to </w:t>
      </w:r>
      <w:r>
        <w:rPr>
          <w:rFonts w:ascii="Times New Roman" w:hAnsi="Times New Roman" w:cs="Times New Roman"/>
          <w:sz w:val="24"/>
          <w:szCs w:val="24"/>
        </w:rPr>
        <w:t xml:space="preserve">be signed pre-creation. </w:t>
      </w:r>
    </w:p>
    <w:p w14:paraId="3BCC3797" w14:textId="77777777" w:rsidR="00623D3B" w:rsidRDefault="00623D3B" w:rsidP="008804F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In the present case, Defendant Lime had orally agreed with Plaintiff that the work would be a work-made-for-hire before the creation of the work. This preexisting oral agreement was recorded in a written instrument after the creation of the work.</w:t>
      </w:r>
    </w:p>
    <w:p w14:paraId="247D721A" w14:textId="77777777" w:rsidR="00CA5323" w:rsidRDefault="004E47DC" w:rsidP="00A6308E">
      <w:pPr>
        <w:spacing w:line="480" w:lineRule="auto"/>
        <w:ind w:firstLine="720"/>
        <w:jc w:val="both"/>
        <w:rPr>
          <w:rFonts w:ascii="Times New Roman" w:hAnsi="Times New Roman" w:cs="Times New Roman"/>
          <w:sz w:val="24"/>
          <w:szCs w:val="24"/>
        </w:rPr>
      </w:pPr>
      <w:r w:rsidRPr="00132BAB">
        <w:rPr>
          <w:rFonts w:ascii="Times New Roman" w:hAnsi="Times New Roman" w:cs="Times New Roman"/>
          <w:sz w:val="24"/>
          <w:szCs w:val="24"/>
        </w:rPr>
        <w:t>The Second Circuit’s interpretation is more flexible compared to the Seventh and Ninth Circuits’ alternative interpretation and more closely conforms to the present facts.</w:t>
      </w:r>
      <w:r w:rsidR="00132BAB">
        <w:rPr>
          <w:rFonts w:ascii="Times New Roman" w:hAnsi="Times New Roman" w:cs="Times New Roman"/>
          <w:sz w:val="24"/>
          <w:szCs w:val="24"/>
        </w:rPr>
        <w:t xml:space="preserve"> </w:t>
      </w:r>
      <w:r w:rsidR="00484B6F">
        <w:rPr>
          <w:rFonts w:ascii="Times New Roman" w:hAnsi="Times New Roman" w:cs="Times New Roman"/>
          <w:sz w:val="24"/>
          <w:szCs w:val="24"/>
        </w:rPr>
        <w:t xml:space="preserve">This flexibility </w:t>
      </w:r>
      <w:r w:rsidR="00484B6F">
        <w:rPr>
          <w:rFonts w:ascii="Times New Roman" w:hAnsi="Times New Roman" w:cs="Times New Roman"/>
          <w:sz w:val="24"/>
          <w:szCs w:val="24"/>
        </w:rPr>
        <w:lastRenderedPageBreak/>
        <w:t xml:space="preserve">furthers the Congressional purpose of deferring to the parties’ intentions in commissioning and creating a work. </w:t>
      </w:r>
      <w:r>
        <w:rPr>
          <w:rFonts w:ascii="Times New Roman" w:hAnsi="Times New Roman" w:cs="Times New Roman"/>
          <w:sz w:val="24"/>
          <w:szCs w:val="24"/>
        </w:rPr>
        <w:t>The Second Circuit focuses on parties’ intents, and this focus fit</w:t>
      </w:r>
      <w:r w:rsidR="008804F9">
        <w:rPr>
          <w:rFonts w:ascii="Times New Roman" w:hAnsi="Times New Roman" w:cs="Times New Roman"/>
          <w:sz w:val="24"/>
          <w:szCs w:val="24"/>
        </w:rPr>
        <w:t xml:space="preserve">s the legislative purpose of the </w:t>
      </w:r>
      <w:bookmarkStart w:id="9" w:name="Psych_Cite_1009"/>
      <w:r w:rsidR="008804F9">
        <w:rPr>
          <w:rFonts w:ascii="Times New Roman" w:hAnsi="Times New Roman" w:cs="Times New Roman"/>
          <w:sz w:val="24"/>
          <w:szCs w:val="24"/>
        </w:rPr>
        <w:t>Copyright Act of 1976.</w:t>
      </w:r>
      <w:r w:rsidR="00132BAB">
        <w:rPr>
          <w:rFonts w:ascii="Times New Roman" w:hAnsi="Times New Roman" w:cs="Times New Roman"/>
          <w:sz w:val="24"/>
          <w:szCs w:val="24"/>
        </w:rPr>
        <w:t xml:space="preserve"> </w:t>
      </w:r>
      <w:r w:rsidR="00DB47F6" w:rsidRPr="00837163">
        <w:rPr>
          <w:rFonts w:ascii="Times New Roman" w:hAnsi="Times New Roman" w:cs="Times New Roman"/>
          <w:i/>
          <w:sz w:val="24"/>
          <w:szCs w:val="24"/>
        </w:rPr>
        <w:t>Compaq Computer Corp.</w:t>
      </w:r>
      <w:r w:rsidR="00DB47F6" w:rsidRPr="008804F9">
        <w:rPr>
          <w:rFonts w:ascii="Times New Roman" w:hAnsi="Times New Roman" w:cs="Times New Roman"/>
          <w:sz w:val="24"/>
          <w:szCs w:val="24"/>
        </w:rPr>
        <w:t>, 210 F. Supp. 2d 839</w:t>
      </w:r>
      <w:bookmarkEnd w:id="9"/>
      <w:r w:rsidR="00132BAB">
        <w:rPr>
          <w:rFonts w:ascii="Times New Roman" w:hAnsi="Times New Roman" w:cs="Times New Roman"/>
          <w:sz w:val="24"/>
          <w:szCs w:val="24"/>
        </w:rPr>
        <w:t>.</w:t>
      </w:r>
      <w:r>
        <w:rPr>
          <w:rFonts w:ascii="Times New Roman" w:hAnsi="Times New Roman" w:cs="Times New Roman"/>
          <w:sz w:val="24"/>
          <w:szCs w:val="24"/>
        </w:rPr>
        <w:t xml:space="preserve"> </w:t>
      </w:r>
      <w:bookmarkStart w:id="10" w:name="Psych_Cite_1010"/>
      <w:r w:rsidRPr="00837163">
        <w:rPr>
          <w:rFonts w:ascii="Times New Roman" w:hAnsi="Times New Roman" w:cs="Times New Roman"/>
          <w:i/>
          <w:sz w:val="24"/>
          <w:szCs w:val="24"/>
        </w:rPr>
        <w:t>TMTV</w:t>
      </w:r>
      <w:r w:rsidR="002F39B0" w:rsidRPr="00837163">
        <w:rPr>
          <w:rFonts w:ascii="Times New Roman" w:hAnsi="Times New Roman" w:cs="Times New Roman"/>
          <w:i/>
          <w:sz w:val="24"/>
          <w:szCs w:val="24"/>
        </w:rPr>
        <w:t>, Corp. v. Mass Prods</w:t>
      </w:r>
      <w:proofErr w:type="gramStart"/>
      <w:r w:rsidR="002F39B0" w:rsidRPr="00837163">
        <w:rPr>
          <w:rFonts w:ascii="Times New Roman" w:hAnsi="Times New Roman" w:cs="Times New Roman"/>
          <w:i/>
          <w:sz w:val="24"/>
          <w:szCs w:val="24"/>
        </w:rPr>
        <w:t>.,</w:t>
      </w:r>
      <w:proofErr w:type="gramEnd"/>
      <w:r w:rsidR="002F39B0" w:rsidRPr="00837163">
        <w:rPr>
          <w:rFonts w:ascii="Times New Roman" w:hAnsi="Times New Roman" w:cs="Times New Roman"/>
          <w:i/>
          <w:sz w:val="24"/>
          <w:szCs w:val="24"/>
        </w:rPr>
        <w:t xml:space="preserve"> Inc.</w:t>
      </w:r>
      <w:r w:rsidR="002F39B0" w:rsidRPr="00A6308E">
        <w:rPr>
          <w:rFonts w:ascii="Times New Roman" w:hAnsi="Times New Roman" w:cs="Times New Roman"/>
          <w:sz w:val="24"/>
          <w:szCs w:val="24"/>
        </w:rPr>
        <w:t>, 345 F. Supp. 2d 196 (D.P.R. 2004)</w:t>
      </w:r>
      <w:bookmarkEnd w:id="10"/>
      <w:r>
        <w:rPr>
          <w:rFonts w:ascii="Times New Roman" w:hAnsi="Times New Roman" w:cs="Times New Roman"/>
          <w:sz w:val="24"/>
          <w:szCs w:val="24"/>
        </w:rPr>
        <w:t>.</w:t>
      </w:r>
      <w:r w:rsidR="00B25882">
        <w:rPr>
          <w:rFonts w:ascii="Times New Roman" w:hAnsi="Times New Roman" w:cs="Times New Roman"/>
          <w:sz w:val="24"/>
          <w:szCs w:val="24"/>
        </w:rPr>
        <w:t xml:space="preserve"> When a </w:t>
      </w:r>
      <w:r w:rsidR="008804F9">
        <w:rPr>
          <w:rFonts w:ascii="Times New Roman" w:hAnsi="Times New Roman" w:cs="Times New Roman"/>
          <w:sz w:val="24"/>
          <w:szCs w:val="24"/>
        </w:rPr>
        <w:t xml:space="preserve">commissioned </w:t>
      </w:r>
      <w:r w:rsidR="00B25882">
        <w:rPr>
          <w:rFonts w:ascii="Times New Roman" w:hAnsi="Times New Roman" w:cs="Times New Roman"/>
          <w:sz w:val="24"/>
          <w:szCs w:val="24"/>
        </w:rPr>
        <w:t>party agrees to create a work on special order</w:t>
      </w:r>
      <w:r w:rsidR="008804F9">
        <w:rPr>
          <w:rFonts w:ascii="Times New Roman" w:hAnsi="Times New Roman" w:cs="Times New Roman"/>
          <w:sz w:val="24"/>
          <w:szCs w:val="24"/>
        </w:rPr>
        <w:t xml:space="preserve"> by a commissioning party</w:t>
      </w:r>
      <w:r w:rsidR="00B25882">
        <w:rPr>
          <w:rFonts w:ascii="Times New Roman" w:hAnsi="Times New Roman" w:cs="Times New Roman"/>
          <w:sz w:val="24"/>
          <w:szCs w:val="24"/>
        </w:rPr>
        <w:t xml:space="preserve">, </w:t>
      </w:r>
      <w:r w:rsidR="008804F9">
        <w:rPr>
          <w:rFonts w:ascii="Times New Roman" w:hAnsi="Times New Roman" w:cs="Times New Roman"/>
          <w:sz w:val="24"/>
          <w:szCs w:val="24"/>
        </w:rPr>
        <w:t xml:space="preserve">the commissioning party intends to </w:t>
      </w:r>
      <w:r w:rsidR="00B25882">
        <w:rPr>
          <w:rFonts w:ascii="Times New Roman" w:hAnsi="Times New Roman" w:cs="Times New Roman"/>
          <w:sz w:val="24"/>
          <w:szCs w:val="24"/>
        </w:rPr>
        <w:t>own the copyright to the work. The parties “</w:t>
      </w:r>
      <w:r w:rsidR="00B25882" w:rsidRPr="00705DEB">
        <w:rPr>
          <w:rFonts w:ascii="Times New Roman" w:hAnsi="Times New Roman" w:cs="Times New Roman"/>
          <w:sz w:val="24"/>
          <w:szCs w:val="24"/>
          <w:shd w:val="clear" w:color="auto" w:fill="FFFFFF"/>
        </w:rPr>
        <w:t>negotiate with an expectation that one of them will own the copyright in the completed work</w:t>
      </w:r>
      <w:r w:rsidR="00B25882">
        <w:rPr>
          <w:rFonts w:ascii="Times New Roman" w:hAnsi="Times New Roman" w:cs="Times New Roman"/>
          <w:sz w:val="24"/>
          <w:szCs w:val="24"/>
        </w:rPr>
        <w:t xml:space="preserve">”. </w:t>
      </w:r>
      <w:bookmarkStart w:id="11" w:name="Psych_Cite_1011"/>
      <w:proofErr w:type="spellStart"/>
      <w:r w:rsidR="00B25882" w:rsidRPr="00837163">
        <w:rPr>
          <w:rFonts w:ascii="Times New Roman" w:hAnsi="Times New Roman" w:cs="Times New Roman"/>
          <w:i/>
          <w:sz w:val="24"/>
          <w:szCs w:val="24"/>
        </w:rPr>
        <w:t>Cmty</w:t>
      </w:r>
      <w:proofErr w:type="spellEnd"/>
      <w:r w:rsidR="00B25882" w:rsidRPr="00837163">
        <w:rPr>
          <w:rFonts w:ascii="Times New Roman" w:hAnsi="Times New Roman" w:cs="Times New Roman"/>
          <w:i/>
          <w:sz w:val="24"/>
          <w:szCs w:val="24"/>
        </w:rPr>
        <w:t xml:space="preserve">. </w:t>
      </w:r>
      <w:proofErr w:type="gramStart"/>
      <w:r w:rsidR="00B25882" w:rsidRPr="00837163">
        <w:rPr>
          <w:rFonts w:ascii="Times New Roman" w:hAnsi="Times New Roman" w:cs="Times New Roman"/>
          <w:i/>
          <w:sz w:val="24"/>
          <w:szCs w:val="24"/>
        </w:rPr>
        <w:t>for</w:t>
      </w:r>
      <w:proofErr w:type="gramEnd"/>
      <w:r w:rsidR="00B25882" w:rsidRPr="00837163">
        <w:rPr>
          <w:rFonts w:ascii="Times New Roman" w:hAnsi="Times New Roman" w:cs="Times New Roman"/>
          <w:i/>
          <w:sz w:val="24"/>
          <w:szCs w:val="24"/>
        </w:rPr>
        <w:t xml:space="preserve"> Creative Non-Violence</w:t>
      </w:r>
      <w:r w:rsidR="00B25882" w:rsidRPr="00484B6F">
        <w:rPr>
          <w:rFonts w:ascii="Times New Roman" w:hAnsi="Times New Roman" w:cs="Times New Roman"/>
          <w:sz w:val="24"/>
          <w:szCs w:val="24"/>
        </w:rPr>
        <w:t>, 490 U.S. at 749</w:t>
      </w:r>
      <w:bookmarkEnd w:id="11"/>
      <w:r w:rsidR="00B25882">
        <w:rPr>
          <w:rFonts w:ascii="Times New Roman" w:hAnsi="Times New Roman" w:cs="Times New Roman"/>
          <w:sz w:val="24"/>
          <w:szCs w:val="24"/>
        </w:rPr>
        <w:t xml:space="preserve">. The intent of the parties governs the subsequent certainty in ownership, and </w:t>
      </w:r>
      <w:bookmarkStart w:id="12" w:name="Psych_Cite_1123"/>
      <w:r w:rsidR="004874CE" w:rsidRPr="00484B6F">
        <w:rPr>
          <w:rFonts w:ascii="Times New Roman" w:hAnsi="Times New Roman" w:cs="Times New Roman"/>
          <w:sz w:val="24"/>
          <w:szCs w:val="24"/>
        </w:rPr>
        <w:t>17 U.S.C. § 101</w:t>
      </w:r>
      <w:bookmarkEnd w:id="12"/>
      <w:r w:rsidR="00B25882">
        <w:rPr>
          <w:rFonts w:ascii="Times New Roman" w:hAnsi="Times New Roman" w:cs="Times New Roman"/>
          <w:sz w:val="24"/>
          <w:szCs w:val="24"/>
        </w:rPr>
        <w:t xml:space="preserve"> should be interpreted in deference to such intent. </w:t>
      </w:r>
    </w:p>
    <w:p w14:paraId="7B8F058A" w14:textId="77777777" w:rsidR="00A6308E" w:rsidRPr="00A6308E" w:rsidRDefault="00A6308E" w:rsidP="00A6308E">
      <w:pPr>
        <w:pStyle w:val="ListParagraph"/>
        <w:numPr>
          <w:ilvl w:val="0"/>
          <w:numId w:val="6"/>
        </w:numPr>
        <w:spacing w:line="480" w:lineRule="auto"/>
        <w:jc w:val="both"/>
        <w:rPr>
          <w:rFonts w:ascii="Times New Roman" w:hAnsi="Times New Roman" w:cs="Times New Roman"/>
          <w:b/>
          <w:sz w:val="24"/>
          <w:szCs w:val="24"/>
        </w:rPr>
      </w:pPr>
      <w:r w:rsidRPr="00A6308E">
        <w:rPr>
          <w:rFonts w:ascii="Times New Roman" w:hAnsi="Times New Roman" w:cs="Times New Roman"/>
          <w:sz w:val="24"/>
          <w:szCs w:val="24"/>
          <w:u w:val="single"/>
        </w:rPr>
        <w:t xml:space="preserve">The </w:t>
      </w:r>
      <w:r>
        <w:rPr>
          <w:rFonts w:ascii="Times New Roman" w:hAnsi="Times New Roman" w:cs="Times New Roman"/>
          <w:sz w:val="24"/>
          <w:szCs w:val="24"/>
          <w:u w:val="single"/>
        </w:rPr>
        <w:t>Facts Underlying the Decisions of the Seventh and Ninth</w:t>
      </w:r>
      <w:r w:rsidRPr="00A6308E">
        <w:rPr>
          <w:rFonts w:ascii="Times New Roman" w:hAnsi="Times New Roman" w:cs="Times New Roman"/>
          <w:sz w:val="24"/>
          <w:szCs w:val="24"/>
          <w:u w:val="single"/>
        </w:rPr>
        <w:t xml:space="preserve"> Circuit</w:t>
      </w:r>
      <w:r>
        <w:rPr>
          <w:rFonts w:ascii="Times New Roman" w:hAnsi="Times New Roman" w:cs="Times New Roman"/>
          <w:sz w:val="24"/>
          <w:szCs w:val="24"/>
          <w:u w:val="single"/>
        </w:rPr>
        <w:t>s</w:t>
      </w:r>
      <w:r w:rsidRPr="00A6308E">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can be </w:t>
      </w:r>
      <w:proofErr w:type="gramStart"/>
      <w:r>
        <w:rPr>
          <w:rFonts w:ascii="Times New Roman" w:hAnsi="Times New Roman" w:cs="Times New Roman"/>
          <w:sz w:val="24"/>
          <w:szCs w:val="24"/>
          <w:u w:val="single"/>
        </w:rPr>
        <w:t>Distinguished</w:t>
      </w:r>
      <w:proofErr w:type="gramEnd"/>
      <w:r>
        <w:rPr>
          <w:rFonts w:ascii="Times New Roman" w:hAnsi="Times New Roman" w:cs="Times New Roman"/>
          <w:sz w:val="24"/>
          <w:szCs w:val="24"/>
          <w:u w:val="single"/>
        </w:rPr>
        <w:t xml:space="preserve"> from the Present Facts</w:t>
      </w:r>
      <w:r w:rsidRPr="00A6308E">
        <w:rPr>
          <w:rFonts w:ascii="Times New Roman" w:hAnsi="Times New Roman" w:cs="Times New Roman"/>
          <w:sz w:val="24"/>
          <w:szCs w:val="24"/>
          <w:u w:val="single"/>
        </w:rPr>
        <w:t>.</w:t>
      </w:r>
    </w:p>
    <w:p w14:paraId="38D484E1" w14:textId="77777777" w:rsidR="00756B81" w:rsidRDefault="00465EFE" w:rsidP="00CA532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decisions of the Seventh and the Ninth Circuits can be distinguished based on the present facts. </w:t>
      </w:r>
      <w:proofErr w:type="spellStart"/>
      <w:r>
        <w:rPr>
          <w:rFonts w:ascii="Times New Roman" w:hAnsi="Times New Roman" w:cs="Times New Roman"/>
          <w:sz w:val="24"/>
          <w:szCs w:val="24"/>
        </w:rPr>
        <w:t>Ihe</w:t>
      </w:r>
      <w:proofErr w:type="spellEnd"/>
      <w:r>
        <w:rPr>
          <w:rFonts w:ascii="Times New Roman" w:hAnsi="Times New Roman" w:cs="Times New Roman"/>
          <w:sz w:val="24"/>
          <w:szCs w:val="24"/>
        </w:rPr>
        <w:t xml:space="preserve"> Seventh Circuit strictly interpreted </w:t>
      </w:r>
      <w:r w:rsidRPr="00B51E22">
        <w:rPr>
          <w:rFonts w:ascii="Times New Roman" w:hAnsi="Times New Roman" w:cs="Times New Roman"/>
          <w:sz w:val="24"/>
          <w:szCs w:val="24"/>
        </w:rPr>
        <w:t>17 U.S.C. § 101</w:t>
      </w:r>
      <w:r>
        <w:rPr>
          <w:rFonts w:ascii="Times New Roman" w:hAnsi="Times New Roman" w:cs="Times New Roman"/>
          <w:sz w:val="24"/>
          <w:szCs w:val="24"/>
        </w:rPr>
        <w:t xml:space="preserve"> to require that the written instrument be signed before the work was created. </w:t>
      </w:r>
      <w:r w:rsidRPr="00837163">
        <w:rPr>
          <w:rFonts w:ascii="Times New Roman" w:hAnsi="Times New Roman" w:cs="Times New Roman"/>
          <w:i/>
          <w:sz w:val="24"/>
          <w:szCs w:val="24"/>
        </w:rPr>
        <w:t xml:space="preserve">Schiller &amp; </w:t>
      </w:r>
      <w:r w:rsidRPr="00465EFE">
        <w:rPr>
          <w:rFonts w:ascii="Times New Roman" w:hAnsi="Times New Roman" w:cs="Times New Roman"/>
          <w:i/>
          <w:sz w:val="24"/>
          <w:szCs w:val="24"/>
        </w:rPr>
        <w:t>Schmidt, Inc.</w:t>
      </w:r>
      <w:r w:rsidRPr="00465EFE">
        <w:rPr>
          <w:rFonts w:ascii="Times New Roman" w:hAnsi="Times New Roman" w:cs="Times New Roman"/>
          <w:sz w:val="24"/>
          <w:szCs w:val="24"/>
        </w:rPr>
        <w:t>, 969 F.2d at 413</w:t>
      </w:r>
      <w:r>
        <w:rPr>
          <w:rFonts w:ascii="Times New Roman" w:hAnsi="Times New Roman" w:cs="Times New Roman"/>
          <w:sz w:val="24"/>
          <w:szCs w:val="24"/>
        </w:rPr>
        <w:t xml:space="preserve">.  In </w:t>
      </w:r>
      <w:proofErr w:type="spellStart"/>
      <w:r>
        <w:rPr>
          <w:rFonts w:ascii="Times New Roman" w:hAnsi="Times New Roman" w:cs="Times New Roman"/>
          <w:i/>
          <w:sz w:val="24"/>
          <w:szCs w:val="24"/>
        </w:rPr>
        <w:t>Nordisco</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the written instrument was executed five years after the work was created. </w:t>
      </w:r>
      <w:bookmarkStart w:id="13" w:name="Psych_Cite_1134"/>
      <w:r w:rsidRPr="00465EFE">
        <w:rPr>
          <w:rFonts w:ascii="Times New Roman" w:hAnsi="Times New Roman" w:cs="Times New Roman"/>
          <w:i/>
          <w:sz w:val="24"/>
          <w:szCs w:val="24"/>
        </w:rPr>
        <w:t>Id.</w:t>
      </w:r>
      <w:r>
        <w:rPr>
          <w:rFonts w:ascii="Times New Roman" w:hAnsi="Times New Roman" w:cs="Times New Roman"/>
          <w:sz w:val="24"/>
          <w:szCs w:val="24"/>
        </w:rPr>
        <w:t xml:space="preserve"> </w:t>
      </w:r>
      <w:bookmarkEnd w:id="13"/>
      <w:r>
        <w:rPr>
          <w:rFonts w:ascii="Times New Roman" w:hAnsi="Times New Roman" w:cs="Times New Roman"/>
          <w:sz w:val="24"/>
          <w:szCs w:val="24"/>
        </w:rPr>
        <w:t xml:space="preserve">The court decided that the written instrument failed to create a work-made-for-hire since it was not signed, and also because the signed writing, by succeeding creation, had failed to identify the true owner of the copyright. </w:t>
      </w:r>
      <w:bookmarkStart w:id="14" w:name="Psych_Cite_1135"/>
      <w:r w:rsidRPr="00837163">
        <w:rPr>
          <w:rFonts w:ascii="Times New Roman" w:hAnsi="Times New Roman" w:cs="Times New Roman"/>
          <w:i/>
          <w:sz w:val="24"/>
          <w:szCs w:val="24"/>
        </w:rPr>
        <w:t>Id.</w:t>
      </w:r>
      <w:r w:rsidRPr="004874CE">
        <w:rPr>
          <w:rFonts w:ascii="Times New Roman" w:hAnsi="Times New Roman" w:cs="Times New Roman"/>
          <w:sz w:val="24"/>
          <w:szCs w:val="24"/>
        </w:rPr>
        <w:t xml:space="preserve"> </w:t>
      </w:r>
      <w:bookmarkEnd w:id="14"/>
      <w:r>
        <w:rPr>
          <w:rFonts w:ascii="Times New Roman" w:hAnsi="Times New Roman" w:cs="Times New Roman"/>
          <w:sz w:val="24"/>
          <w:szCs w:val="24"/>
        </w:rPr>
        <w:t xml:space="preserve">In the present case, the Defendant Lime and Plaintiff executed the written instrument within a month of the creation of the work. </w:t>
      </w:r>
      <w:r w:rsidR="004E47DC" w:rsidRPr="00CA5323">
        <w:rPr>
          <w:rFonts w:ascii="Times New Roman" w:hAnsi="Times New Roman" w:cs="Times New Roman"/>
          <w:sz w:val="24"/>
          <w:szCs w:val="24"/>
        </w:rPr>
        <w:t xml:space="preserve">The Ninth Circuit’s holding that a work cannot be designated as a work-for-hire after creation </w:t>
      </w:r>
      <w:r>
        <w:rPr>
          <w:rFonts w:ascii="Times New Roman" w:hAnsi="Times New Roman" w:cs="Times New Roman"/>
          <w:sz w:val="24"/>
          <w:szCs w:val="24"/>
        </w:rPr>
        <w:t xml:space="preserve">relied on the fact that there was no agreement, whether oral or written, prior to creation of the work. </w:t>
      </w:r>
      <w:bookmarkStart w:id="15" w:name="Psych_Cite_1012"/>
      <w:proofErr w:type="spellStart"/>
      <w:r w:rsidR="004874CE" w:rsidRPr="00837163">
        <w:rPr>
          <w:rFonts w:ascii="Times New Roman" w:hAnsi="Times New Roman" w:cs="Times New Roman"/>
          <w:i/>
          <w:sz w:val="24"/>
          <w:szCs w:val="24"/>
        </w:rPr>
        <w:t>Gladwell</w:t>
      </w:r>
      <w:proofErr w:type="spellEnd"/>
      <w:r w:rsidR="004874CE" w:rsidRPr="00837163">
        <w:rPr>
          <w:rFonts w:ascii="Times New Roman" w:hAnsi="Times New Roman" w:cs="Times New Roman"/>
          <w:i/>
          <w:sz w:val="24"/>
          <w:szCs w:val="24"/>
        </w:rPr>
        <w:t xml:space="preserve"> Gov't </w:t>
      </w:r>
      <w:proofErr w:type="spellStart"/>
      <w:r w:rsidR="004874CE" w:rsidRPr="00837163">
        <w:rPr>
          <w:rFonts w:ascii="Times New Roman" w:hAnsi="Times New Roman" w:cs="Times New Roman"/>
          <w:i/>
          <w:sz w:val="24"/>
          <w:szCs w:val="24"/>
        </w:rPr>
        <w:t>Servs</w:t>
      </w:r>
      <w:proofErr w:type="spellEnd"/>
      <w:proofErr w:type="gramStart"/>
      <w:r w:rsidR="004874CE" w:rsidRPr="00837163">
        <w:rPr>
          <w:rFonts w:ascii="Times New Roman" w:hAnsi="Times New Roman" w:cs="Times New Roman"/>
          <w:i/>
          <w:sz w:val="24"/>
          <w:szCs w:val="24"/>
        </w:rPr>
        <w:t>.,</w:t>
      </w:r>
      <w:proofErr w:type="gramEnd"/>
      <w:r w:rsidR="004874CE" w:rsidRPr="00837163">
        <w:rPr>
          <w:rFonts w:ascii="Times New Roman" w:hAnsi="Times New Roman" w:cs="Times New Roman"/>
          <w:i/>
          <w:sz w:val="24"/>
          <w:szCs w:val="24"/>
        </w:rPr>
        <w:t xml:space="preserve"> Inc.</w:t>
      </w:r>
      <w:r w:rsidR="004874CE" w:rsidRPr="00A6308E">
        <w:rPr>
          <w:rFonts w:ascii="Times New Roman" w:hAnsi="Times New Roman" w:cs="Times New Roman"/>
          <w:sz w:val="24"/>
          <w:szCs w:val="24"/>
        </w:rPr>
        <w:t xml:space="preserve">, 265 F. </w:t>
      </w:r>
      <w:proofErr w:type="spellStart"/>
      <w:r w:rsidR="004874CE" w:rsidRPr="00A6308E">
        <w:rPr>
          <w:rFonts w:ascii="Times New Roman" w:hAnsi="Times New Roman" w:cs="Times New Roman"/>
          <w:sz w:val="24"/>
          <w:szCs w:val="24"/>
        </w:rPr>
        <w:t>App'x</w:t>
      </w:r>
      <w:proofErr w:type="spellEnd"/>
      <w:r w:rsidR="004874CE" w:rsidRPr="00A6308E">
        <w:rPr>
          <w:rFonts w:ascii="Times New Roman" w:hAnsi="Times New Roman" w:cs="Times New Roman"/>
          <w:sz w:val="24"/>
          <w:szCs w:val="24"/>
        </w:rPr>
        <w:t xml:space="preserve"> 624</w:t>
      </w:r>
      <w:bookmarkEnd w:id="15"/>
      <w:r w:rsidR="004E47DC" w:rsidRPr="00CA5323">
        <w:rPr>
          <w:rFonts w:ascii="Times New Roman" w:hAnsi="Times New Roman" w:cs="Times New Roman"/>
          <w:sz w:val="24"/>
          <w:szCs w:val="24"/>
        </w:rPr>
        <w:t>.</w:t>
      </w:r>
      <w:r w:rsidR="005841F3">
        <w:rPr>
          <w:rFonts w:ascii="Times New Roman" w:hAnsi="Times New Roman" w:cs="Times New Roman"/>
          <w:sz w:val="24"/>
          <w:szCs w:val="24"/>
        </w:rPr>
        <w:t xml:space="preserve"> Moreover, the holding was in an unpublished opinion, and as such, is only</w:t>
      </w:r>
      <w:r w:rsidR="00756B81">
        <w:rPr>
          <w:rFonts w:ascii="Times New Roman" w:hAnsi="Times New Roman" w:cs="Times New Roman"/>
          <w:sz w:val="24"/>
          <w:szCs w:val="24"/>
        </w:rPr>
        <w:t xml:space="preserve"> </w:t>
      </w:r>
      <w:r w:rsidR="00756B81">
        <w:rPr>
          <w:rFonts w:ascii="Times New Roman" w:hAnsi="Times New Roman" w:cs="Times New Roman"/>
          <w:sz w:val="24"/>
          <w:szCs w:val="24"/>
        </w:rPr>
        <w:lastRenderedPageBreak/>
        <w:t xml:space="preserve">persuasive at best. </w:t>
      </w:r>
      <w:r w:rsidR="004C1176">
        <w:rPr>
          <w:rFonts w:ascii="Times New Roman" w:hAnsi="Times New Roman" w:cs="Times New Roman"/>
          <w:sz w:val="24"/>
          <w:szCs w:val="24"/>
        </w:rPr>
        <w:t>In the present case, a verbal agreement preceded both the creation of the work and the later written instrument.</w:t>
      </w:r>
    </w:p>
    <w:p w14:paraId="4BFA8E6B" w14:textId="77777777" w:rsidR="004E47DC" w:rsidRDefault="00756B81" w:rsidP="00CA532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Unlike </w:t>
      </w:r>
      <w:r w:rsidR="005841F3">
        <w:rPr>
          <w:rFonts w:ascii="Times New Roman" w:hAnsi="Times New Roman" w:cs="Times New Roman"/>
          <w:sz w:val="24"/>
          <w:szCs w:val="24"/>
        </w:rPr>
        <w:t>the facts presented to the Seventh and the Ninth Circuits, in the case at bar, the p</w:t>
      </w:r>
      <w:r>
        <w:rPr>
          <w:rFonts w:ascii="Times New Roman" w:hAnsi="Times New Roman" w:cs="Times New Roman"/>
          <w:sz w:val="24"/>
          <w:szCs w:val="24"/>
        </w:rPr>
        <w:t>arties had clearly manifested</w:t>
      </w:r>
      <w:r w:rsidR="005841F3">
        <w:rPr>
          <w:rFonts w:ascii="Times New Roman" w:hAnsi="Times New Roman" w:cs="Times New Roman"/>
          <w:sz w:val="24"/>
          <w:szCs w:val="24"/>
        </w:rPr>
        <w:t xml:space="preserve"> intent to create a work-made-for-hire and had orally agreed on the nature of the work before the creation of the work. </w:t>
      </w:r>
      <w:r w:rsidR="00502D58">
        <w:rPr>
          <w:rFonts w:ascii="Times New Roman" w:hAnsi="Times New Roman" w:cs="Times New Roman"/>
          <w:sz w:val="24"/>
          <w:szCs w:val="24"/>
        </w:rPr>
        <w:t>In fact, it was Plaintiff’s solicitation that induced Defendant Lime to create the work in the first place, since Defendant Lime had no reason otherwise to create a screenplay for an audiovisual work she had no prior association with.</w:t>
      </w:r>
      <w:r w:rsidR="00220460">
        <w:rPr>
          <w:rFonts w:ascii="Times New Roman" w:hAnsi="Times New Roman" w:cs="Times New Roman"/>
          <w:sz w:val="24"/>
          <w:szCs w:val="24"/>
        </w:rPr>
        <w:t xml:space="preserve"> The Second Circuit’s reasoning is much more persuasive than the Seventh or the Ninth and this </w:t>
      </w:r>
      <w:r w:rsidR="001243B1">
        <w:rPr>
          <w:rFonts w:ascii="Times New Roman" w:hAnsi="Times New Roman" w:cs="Times New Roman"/>
          <w:sz w:val="24"/>
          <w:szCs w:val="24"/>
        </w:rPr>
        <w:t>C</w:t>
      </w:r>
      <w:r w:rsidR="00220460">
        <w:rPr>
          <w:rFonts w:ascii="Times New Roman" w:hAnsi="Times New Roman" w:cs="Times New Roman"/>
          <w:sz w:val="24"/>
          <w:szCs w:val="24"/>
        </w:rPr>
        <w:t xml:space="preserve">ourt should enforce to the parties’ pre-creation intent that was memorialized in a post-creation signed writing. </w:t>
      </w:r>
      <w:r w:rsidR="00502D58">
        <w:rPr>
          <w:rFonts w:ascii="Times New Roman" w:hAnsi="Times New Roman" w:cs="Times New Roman"/>
          <w:sz w:val="24"/>
          <w:szCs w:val="24"/>
        </w:rPr>
        <w:t xml:space="preserve"> </w:t>
      </w:r>
    </w:p>
    <w:p w14:paraId="6636812D" w14:textId="77777777" w:rsidR="00A6308E" w:rsidRDefault="00A6308E" w:rsidP="00CA532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Second Circuit defers to the parties’ intent, and recognizes their agreement to create a work-for-hire that otherwise satisfies </w:t>
      </w:r>
      <w:bookmarkStart w:id="16" w:name="Psych_Cite_1144"/>
      <w:r w:rsidRPr="00A6308E">
        <w:rPr>
          <w:rFonts w:ascii="Times New Roman" w:hAnsi="Times New Roman" w:cs="Times New Roman"/>
          <w:sz w:val="24"/>
          <w:szCs w:val="24"/>
        </w:rPr>
        <w:t>17 U.S.C. § 101</w:t>
      </w:r>
      <w:bookmarkEnd w:id="16"/>
      <w:r>
        <w:rPr>
          <w:rFonts w:ascii="Times New Roman" w:hAnsi="Times New Roman" w:cs="Times New Roman"/>
          <w:sz w:val="24"/>
          <w:szCs w:val="24"/>
        </w:rPr>
        <w:t>. This approach is also realistic because many parties negotiate and rely on informal oral agreements to create works based on mutual understanding that the work is a work-for-hire. The rigid interpretation by the Seventh Circuit does not yield to this kind of analysis and may in fact hinder the parties’ intent. This unyielding interpretation goes against the grain of the Congressional purpose of effectuating parties’ intents. The Second Circuit’s analysis is grounded in the realities of the creative professions. It defers to pre-creation agreements. This Court should adopt the Second Circuits approach and rule that the work created by Defendant Lime be regarded a work-made-for-hire owned by Plaintiff.</w:t>
      </w:r>
    </w:p>
    <w:p w14:paraId="5406812D" w14:textId="77777777" w:rsidR="0076619A" w:rsidRDefault="003F404F" w:rsidP="006A05F8">
      <w:pPr>
        <w:spacing w:line="480" w:lineRule="auto"/>
        <w:jc w:val="center"/>
        <w:rPr>
          <w:rFonts w:ascii="Times New Roman" w:hAnsi="Times New Roman" w:cs="Times New Roman"/>
          <w:b/>
          <w:sz w:val="24"/>
          <w:szCs w:val="24"/>
        </w:rPr>
      </w:pPr>
      <w:r w:rsidRPr="003F404F">
        <w:rPr>
          <w:rFonts w:ascii="Times New Roman" w:hAnsi="Times New Roman" w:cs="Times New Roman"/>
          <w:b/>
          <w:sz w:val="24"/>
          <w:szCs w:val="24"/>
        </w:rPr>
        <w:t>CONCLUSION</w:t>
      </w:r>
    </w:p>
    <w:p w14:paraId="18966F6C" w14:textId="77777777" w:rsidR="003F404F" w:rsidRDefault="002427D7" w:rsidP="002427D7">
      <w:pPr>
        <w:spacing w:line="480" w:lineRule="auto"/>
        <w:jc w:val="both"/>
        <w:rPr>
          <w:rFonts w:ascii="Times New Roman" w:hAnsi="Times New Roman" w:cs="Times New Roman"/>
          <w:sz w:val="24"/>
          <w:szCs w:val="24"/>
        </w:rPr>
      </w:pPr>
      <w:r>
        <w:rPr>
          <w:rFonts w:ascii="Times New Roman" w:hAnsi="Times New Roman" w:cs="Times New Roman"/>
          <w:sz w:val="24"/>
          <w:szCs w:val="24"/>
        </w:rPr>
        <w:tab/>
        <w:t>The plain language of the Copyright Act of 1976 does not</w:t>
      </w:r>
      <w:r w:rsidR="00B90113">
        <w:rPr>
          <w:rFonts w:ascii="Times New Roman" w:hAnsi="Times New Roman" w:cs="Times New Roman"/>
          <w:sz w:val="24"/>
          <w:szCs w:val="24"/>
        </w:rPr>
        <w:t xml:space="preserve"> require that the written instrument be executed prior to the creation of a work-for-hire. Congress crafted the Act after </w:t>
      </w:r>
      <w:r w:rsidR="00B90113">
        <w:rPr>
          <w:rFonts w:ascii="Times New Roman" w:hAnsi="Times New Roman" w:cs="Times New Roman"/>
          <w:sz w:val="24"/>
          <w:szCs w:val="24"/>
        </w:rPr>
        <w:lastRenderedPageBreak/>
        <w:t xml:space="preserve">years of deliberation and based on inputs from various interested parties. </w:t>
      </w:r>
      <w:r w:rsidR="00C71AC3">
        <w:rPr>
          <w:rFonts w:ascii="Times New Roman" w:hAnsi="Times New Roman" w:cs="Times New Roman"/>
          <w:sz w:val="24"/>
          <w:szCs w:val="24"/>
        </w:rPr>
        <w:t xml:space="preserve">The </w:t>
      </w:r>
      <w:r w:rsidR="006A05F8">
        <w:rPr>
          <w:rFonts w:ascii="Times New Roman" w:hAnsi="Times New Roman" w:cs="Times New Roman"/>
          <w:sz w:val="24"/>
          <w:szCs w:val="24"/>
        </w:rPr>
        <w:t>deliberate</w:t>
      </w:r>
      <w:r w:rsidR="00C71AC3">
        <w:rPr>
          <w:rFonts w:ascii="Times New Roman" w:hAnsi="Times New Roman" w:cs="Times New Roman"/>
          <w:sz w:val="24"/>
          <w:szCs w:val="24"/>
        </w:rPr>
        <w:t xml:space="preserve"> absence of the requirement of</w:t>
      </w:r>
      <w:r w:rsidR="006A05F8">
        <w:rPr>
          <w:rFonts w:ascii="Times New Roman" w:hAnsi="Times New Roman" w:cs="Times New Roman"/>
          <w:sz w:val="24"/>
          <w:szCs w:val="24"/>
        </w:rPr>
        <w:t xml:space="preserve"> a pre-creation signed writing i</w:t>
      </w:r>
      <w:r w:rsidR="00C71AC3">
        <w:rPr>
          <w:rFonts w:ascii="Times New Roman" w:hAnsi="Times New Roman" w:cs="Times New Roman"/>
          <w:sz w:val="24"/>
          <w:szCs w:val="24"/>
        </w:rPr>
        <w:t xml:space="preserve">s designed to preserve parties’ intents and promote clarity and certainty in copyright ownership. </w:t>
      </w:r>
      <w:r w:rsidR="006A05F8">
        <w:rPr>
          <w:rFonts w:ascii="Times New Roman" w:hAnsi="Times New Roman" w:cs="Times New Roman"/>
          <w:sz w:val="24"/>
          <w:szCs w:val="24"/>
        </w:rPr>
        <w:t>The work created by Defendant</w:t>
      </w:r>
      <w:r w:rsidR="00C71AC3">
        <w:rPr>
          <w:rFonts w:ascii="Times New Roman" w:hAnsi="Times New Roman" w:cs="Times New Roman"/>
          <w:sz w:val="24"/>
          <w:szCs w:val="24"/>
        </w:rPr>
        <w:t xml:space="preserve"> </w:t>
      </w:r>
      <w:r w:rsidR="006A05F8">
        <w:rPr>
          <w:rFonts w:ascii="Times New Roman" w:hAnsi="Times New Roman" w:cs="Times New Roman"/>
          <w:sz w:val="24"/>
          <w:szCs w:val="24"/>
        </w:rPr>
        <w:t xml:space="preserve">Lime was a work-made-for-hire commissioned by Plaintiff, and Plaintiff owns the copyright to that work. Defendants Lime and </w:t>
      </w:r>
      <w:proofErr w:type="spellStart"/>
      <w:r w:rsidR="006A05F8">
        <w:rPr>
          <w:rFonts w:ascii="Times New Roman" w:hAnsi="Times New Roman" w:cs="Times New Roman"/>
          <w:sz w:val="24"/>
          <w:szCs w:val="24"/>
        </w:rPr>
        <w:t>TinyTV</w:t>
      </w:r>
      <w:proofErr w:type="spellEnd"/>
      <w:r w:rsidR="006A05F8">
        <w:rPr>
          <w:rFonts w:ascii="Times New Roman" w:hAnsi="Times New Roman" w:cs="Times New Roman"/>
          <w:sz w:val="24"/>
          <w:szCs w:val="24"/>
        </w:rPr>
        <w:t xml:space="preserve"> infringed on Plaintiff’s copyright by </w:t>
      </w:r>
      <w:r w:rsidR="0048399C">
        <w:rPr>
          <w:rFonts w:ascii="Times New Roman" w:hAnsi="Times New Roman" w:cs="Times New Roman"/>
          <w:sz w:val="24"/>
          <w:szCs w:val="24"/>
        </w:rPr>
        <w:t>commercially releasing another work that was substantially similar to Plaintiff’s copyrighted work.</w:t>
      </w:r>
    </w:p>
    <w:p w14:paraId="5E3D2E11" w14:textId="77777777" w:rsidR="00C71AC3" w:rsidRDefault="00C71AC3" w:rsidP="002427D7">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402CE0">
        <w:rPr>
          <w:rFonts w:ascii="Times New Roman" w:hAnsi="Times New Roman" w:cs="Times New Roman"/>
          <w:sz w:val="24"/>
          <w:szCs w:val="24"/>
        </w:rPr>
        <w:t>Plaintiff</w:t>
      </w:r>
      <w:r w:rsidR="000E1B60">
        <w:rPr>
          <w:rFonts w:ascii="Times New Roman" w:hAnsi="Times New Roman" w:cs="Times New Roman"/>
          <w:sz w:val="24"/>
          <w:szCs w:val="24"/>
        </w:rPr>
        <w:t xml:space="preserve"> respectfully request</w:t>
      </w:r>
      <w:r w:rsidR="00402CE0">
        <w:rPr>
          <w:rFonts w:ascii="Times New Roman" w:hAnsi="Times New Roman" w:cs="Times New Roman"/>
          <w:sz w:val="24"/>
          <w:szCs w:val="24"/>
        </w:rPr>
        <w:t>s</w:t>
      </w:r>
      <w:r w:rsidR="000E1B60">
        <w:rPr>
          <w:rFonts w:ascii="Times New Roman" w:hAnsi="Times New Roman" w:cs="Times New Roman"/>
          <w:sz w:val="24"/>
          <w:szCs w:val="24"/>
        </w:rPr>
        <w:t xml:space="preserve"> that the Court deny Defendants’ </w:t>
      </w:r>
      <w:r w:rsidR="00381EA3">
        <w:rPr>
          <w:rFonts w:ascii="Times New Roman" w:hAnsi="Times New Roman" w:cs="Times New Roman"/>
          <w:sz w:val="24"/>
          <w:szCs w:val="24"/>
        </w:rPr>
        <w:t>M</w:t>
      </w:r>
      <w:r w:rsidR="000E1B60">
        <w:rPr>
          <w:rFonts w:ascii="Times New Roman" w:hAnsi="Times New Roman" w:cs="Times New Roman"/>
          <w:sz w:val="24"/>
          <w:szCs w:val="24"/>
        </w:rPr>
        <w:t xml:space="preserve">otion </w:t>
      </w:r>
      <w:r w:rsidR="00381EA3">
        <w:rPr>
          <w:rFonts w:ascii="Times New Roman" w:hAnsi="Times New Roman" w:cs="Times New Roman"/>
          <w:sz w:val="24"/>
          <w:szCs w:val="24"/>
        </w:rPr>
        <w:t xml:space="preserve">for Judgment on the </w:t>
      </w:r>
      <w:r w:rsidR="00402CE0">
        <w:rPr>
          <w:rFonts w:ascii="Times New Roman" w:hAnsi="Times New Roman" w:cs="Times New Roman"/>
          <w:sz w:val="24"/>
          <w:szCs w:val="24"/>
        </w:rPr>
        <w:t>Pleadings</w:t>
      </w:r>
      <w:r w:rsidR="000E1B60">
        <w:rPr>
          <w:rFonts w:ascii="Times New Roman" w:hAnsi="Times New Roman" w:cs="Times New Roman"/>
          <w:sz w:val="24"/>
          <w:szCs w:val="24"/>
        </w:rPr>
        <w:t>.</w:t>
      </w:r>
    </w:p>
    <w:p w14:paraId="6C1D25FA" w14:textId="77777777" w:rsidR="000E1B60" w:rsidRDefault="000E1B60" w:rsidP="002427D7">
      <w:pPr>
        <w:spacing w:line="480" w:lineRule="auto"/>
        <w:jc w:val="both"/>
        <w:rPr>
          <w:rFonts w:ascii="Times New Roman" w:hAnsi="Times New Roman" w:cs="Times New Roman"/>
          <w:sz w:val="24"/>
          <w:szCs w:val="24"/>
        </w:rPr>
      </w:pPr>
    </w:p>
    <w:p w14:paraId="3546E5ED" w14:textId="77777777" w:rsidR="004E568A" w:rsidRDefault="000E1B60" w:rsidP="004E568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Dated: March </w:t>
      </w:r>
      <w:r w:rsidR="008F35CC">
        <w:rPr>
          <w:rFonts w:ascii="Times New Roman" w:hAnsi="Times New Roman" w:cs="Times New Roman"/>
          <w:sz w:val="24"/>
          <w:szCs w:val="24"/>
        </w:rPr>
        <w:t>22</w:t>
      </w:r>
      <w:r>
        <w:rPr>
          <w:rFonts w:ascii="Times New Roman" w:hAnsi="Times New Roman" w:cs="Times New Roman"/>
          <w:sz w:val="24"/>
          <w:szCs w:val="24"/>
        </w:rPr>
        <w:t>, 2011</w:t>
      </w:r>
      <w:r w:rsidR="004E568A">
        <w:rPr>
          <w:rFonts w:ascii="Times New Roman" w:hAnsi="Times New Roman" w:cs="Times New Roman"/>
          <w:sz w:val="24"/>
          <w:szCs w:val="24"/>
        </w:rPr>
        <w:tab/>
      </w:r>
      <w:r w:rsidR="004E568A">
        <w:rPr>
          <w:rFonts w:ascii="Times New Roman" w:hAnsi="Times New Roman" w:cs="Times New Roman"/>
          <w:sz w:val="24"/>
          <w:szCs w:val="24"/>
        </w:rPr>
        <w:tab/>
      </w:r>
      <w:r w:rsidR="004E568A">
        <w:rPr>
          <w:rFonts w:ascii="Times New Roman" w:hAnsi="Times New Roman" w:cs="Times New Roman"/>
          <w:sz w:val="24"/>
          <w:szCs w:val="24"/>
        </w:rPr>
        <w:tab/>
      </w:r>
      <w:r w:rsidR="004E568A">
        <w:rPr>
          <w:rFonts w:ascii="Times New Roman" w:hAnsi="Times New Roman" w:cs="Times New Roman"/>
          <w:sz w:val="24"/>
          <w:szCs w:val="24"/>
        </w:rPr>
        <w:tab/>
      </w:r>
      <w:r w:rsidR="004E568A">
        <w:rPr>
          <w:rFonts w:ascii="Times New Roman" w:hAnsi="Times New Roman" w:cs="Times New Roman"/>
          <w:sz w:val="24"/>
          <w:szCs w:val="24"/>
        </w:rPr>
        <w:tab/>
        <w:t>___________________________</w:t>
      </w:r>
    </w:p>
    <w:p w14:paraId="7BEF838B" w14:textId="77777777" w:rsidR="000E1B60" w:rsidRDefault="00640675" w:rsidP="000E1B60">
      <w:pPr>
        <w:pStyle w:val="Normal1"/>
        <w:spacing w:before="0" w:beforeAutospacing="0" w:after="0" w:afterAutospacing="0" w:line="240" w:lineRule="atLeast"/>
        <w:ind w:left="100" w:firstLine="5760"/>
        <w:rPr>
          <w:color w:val="000000"/>
        </w:rPr>
      </w:pPr>
      <w:r>
        <w:t>&lt;redacted&gt;&lt;/redacted&gt;</w:t>
      </w:r>
      <w:bookmarkStart w:id="17" w:name="_GoBack"/>
      <w:bookmarkEnd w:id="17"/>
    </w:p>
    <w:p w14:paraId="2E967285" w14:textId="77777777" w:rsidR="000E1B60" w:rsidRDefault="000E1B60" w:rsidP="000E1B60">
      <w:pPr>
        <w:pStyle w:val="Normal1"/>
        <w:spacing w:before="0" w:beforeAutospacing="0" w:after="0" w:afterAutospacing="0" w:line="480" w:lineRule="atLeast"/>
        <w:rPr>
          <w:color w:val="000000"/>
        </w:rPr>
      </w:pPr>
      <w:r>
        <w:rPr>
          <w:color w:val="000000"/>
        </w:rPr>
        <w:t> </w:t>
      </w:r>
    </w:p>
    <w:p w14:paraId="5CB41814" w14:textId="77777777" w:rsidR="000E1B60" w:rsidRPr="003F404F" w:rsidRDefault="000E1B60" w:rsidP="002427D7">
      <w:pPr>
        <w:spacing w:line="480" w:lineRule="auto"/>
        <w:jc w:val="both"/>
        <w:rPr>
          <w:rFonts w:ascii="Times New Roman" w:hAnsi="Times New Roman" w:cs="Times New Roman"/>
          <w:sz w:val="24"/>
          <w:szCs w:val="24"/>
        </w:rPr>
      </w:pPr>
    </w:p>
    <w:sectPr w:rsidR="000E1B60" w:rsidRPr="003F404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0D098" w14:textId="77777777" w:rsidR="00C82D8F" w:rsidRDefault="00C82D8F" w:rsidP="00523DCD">
      <w:pPr>
        <w:spacing w:after="0" w:line="240" w:lineRule="auto"/>
      </w:pPr>
      <w:r>
        <w:separator/>
      </w:r>
    </w:p>
  </w:endnote>
  <w:endnote w:type="continuationSeparator" w:id="0">
    <w:p w14:paraId="02E39174" w14:textId="77777777" w:rsidR="00C82D8F" w:rsidRDefault="00C82D8F" w:rsidP="00523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3858D" w14:textId="77777777" w:rsidR="00DB47F6" w:rsidRDefault="00DB47F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2467236"/>
      <w:docPartObj>
        <w:docPartGallery w:val="Page Numbers (Bottom of Page)"/>
        <w:docPartUnique/>
      </w:docPartObj>
    </w:sdtPr>
    <w:sdtEndPr>
      <w:rPr>
        <w:rFonts w:ascii="Times New Roman" w:hAnsi="Times New Roman" w:cs="Times New Roman"/>
        <w:noProof/>
        <w:sz w:val="24"/>
        <w:szCs w:val="24"/>
      </w:rPr>
    </w:sdtEndPr>
    <w:sdtContent>
      <w:p w14:paraId="63ABF6C6" w14:textId="77777777" w:rsidR="00DB47F6" w:rsidRPr="00F56FE6" w:rsidRDefault="00DB47F6">
        <w:pPr>
          <w:pStyle w:val="Footer"/>
          <w:jc w:val="center"/>
          <w:rPr>
            <w:rFonts w:ascii="Times New Roman" w:hAnsi="Times New Roman" w:cs="Times New Roman"/>
            <w:sz w:val="24"/>
            <w:szCs w:val="24"/>
          </w:rPr>
        </w:pPr>
        <w:r w:rsidRPr="00F56FE6">
          <w:rPr>
            <w:rFonts w:ascii="Times New Roman" w:hAnsi="Times New Roman" w:cs="Times New Roman"/>
            <w:sz w:val="24"/>
            <w:szCs w:val="24"/>
          </w:rPr>
          <w:fldChar w:fldCharType="begin"/>
        </w:r>
        <w:r w:rsidRPr="00F56FE6">
          <w:rPr>
            <w:rFonts w:ascii="Times New Roman" w:hAnsi="Times New Roman" w:cs="Times New Roman"/>
            <w:sz w:val="24"/>
            <w:szCs w:val="24"/>
          </w:rPr>
          <w:instrText xml:space="preserve"> PAGE   \* MERGEFORMAT </w:instrText>
        </w:r>
        <w:r w:rsidRPr="00F56FE6">
          <w:rPr>
            <w:rFonts w:ascii="Times New Roman" w:hAnsi="Times New Roman" w:cs="Times New Roman"/>
            <w:sz w:val="24"/>
            <w:szCs w:val="24"/>
          </w:rPr>
          <w:fldChar w:fldCharType="separate"/>
        </w:r>
        <w:r w:rsidR="00640675">
          <w:rPr>
            <w:rFonts w:ascii="Times New Roman" w:hAnsi="Times New Roman" w:cs="Times New Roman"/>
            <w:noProof/>
            <w:sz w:val="24"/>
            <w:szCs w:val="24"/>
          </w:rPr>
          <w:t>14</w:t>
        </w:r>
        <w:r w:rsidRPr="00F56FE6">
          <w:rPr>
            <w:rFonts w:ascii="Times New Roman" w:hAnsi="Times New Roman" w:cs="Times New Roman"/>
            <w:noProof/>
            <w:sz w:val="24"/>
            <w:szCs w:val="24"/>
          </w:rPr>
          <w:fldChar w:fldCharType="end"/>
        </w:r>
      </w:p>
    </w:sdtContent>
  </w:sdt>
  <w:p w14:paraId="5726E92A" w14:textId="77777777" w:rsidR="00DB47F6" w:rsidRDefault="00DB47F6">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181A" w14:textId="77777777" w:rsidR="00DB47F6" w:rsidRDefault="00DB47F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CA736" w14:textId="77777777" w:rsidR="00C82D8F" w:rsidRDefault="00C82D8F" w:rsidP="00523DCD">
      <w:pPr>
        <w:spacing w:after="0" w:line="240" w:lineRule="auto"/>
      </w:pPr>
      <w:r>
        <w:separator/>
      </w:r>
    </w:p>
  </w:footnote>
  <w:footnote w:type="continuationSeparator" w:id="0">
    <w:p w14:paraId="281C6FD2" w14:textId="77777777" w:rsidR="00C82D8F" w:rsidRDefault="00C82D8F" w:rsidP="00523DC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09CC4" w14:textId="77777777" w:rsidR="00DB47F6" w:rsidRDefault="00DB47F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058E5" w14:textId="77777777" w:rsidR="004874CE" w:rsidRPr="00184907" w:rsidRDefault="004874CE" w:rsidP="0018490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E9BAD" w14:textId="77777777" w:rsidR="00DB47F6" w:rsidRDefault="00DB47F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11D2"/>
    <w:multiLevelType w:val="hybridMultilevel"/>
    <w:tmpl w:val="82A6B1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195563"/>
    <w:multiLevelType w:val="hybridMultilevel"/>
    <w:tmpl w:val="0AE431CE"/>
    <w:lvl w:ilvl="0" w:tplc="1C506D2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50B412C"/>
    <w:multiLevelType w:val="hybridMultilevel"/>
    <w:tmpl w:val="0DA845B8"/>
    <w:lvl w:ilvl="0" w:tplc="299EFFEC">
      <w:start w:val="1"/>
      <w:numFmt w:val="upperLetter"/>
      <w:lvlText w:val="%1."/>
      <w:lvlJc w:val="left"/>
      <w:pPr>
        <w:ind w:left="1440" w:hanging="720"/>
      </w:pPr>
      <w:rPr>
        <w:rFonts w:ascii="Times New Roman" w:eastAsiaTheme="minorHAnsi" w:hAnsi="Times New Roman" w:cs="Times New Roman"/>
      </w:rPr>
    </w:lvl>
    <w:lvl w:ilvl="1" w:tplc="D6B0AFB8">
      <w:start w:val="1"/>
      <w:numFmt w:val="lowerLetter"/>
      <w:lvlText w:val="%2."/>
      <w:lvlJc w:val="left"/>
      <w:pPr>
        <w:ind w:left="1800" w:hanging="360"/>
      </w:pPr>
      <w:rPr>
        <w:b w:val="0"/>
      </w:rPr>
    </w:lvl>
    <w:lvl w:ilvl="2" w:tplc="05840D94">
      <w:start w:val="1"/>
      <w:numFmt w:val="lowerRoman"/>
      <w:lvlText w:val="%3."/>
      <w:lvlJc w:val="right"/>
      <w:pPr>
        <w:ind w:left="2520" w:hanging="180"/>
      </w:pPr>
      <w:rPr>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DB577C3"/>
    <w:multiLevelType w:val="hybridMultilevel"/>
    <w:tmpl w:val="2E26C5D8"/>
    <w:lvl w:ilvl="0" w:tplc="55A65102">
      <w:start w:val="1"/>
      <w:numFmt w:val="upp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DEA6975"/>
    <w:multiLevelType w:val="hybridMultilevel"/>
    <w:tmpl w:val="E79CD9D2"/>
    <w:lvl w:ilvl="0" w:tplc="D4F42D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548120E"/>
    <w:multiLevelType w:val="hybridMultilevel"/>
    <w:tmpl w:val="D44E681E"/>
    <w:lvl w:ilvl="0" w:tplc="A536819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6E1E70"/>
    <w:rsid w:val="00001E24"/>
    <w:rsid w:val="000102E3"/>
    <w:rsid w:val="00015A6F"/>
    <w:rsid w:val="00026DB4"/>
    <w:rsid w:val="00043AB4"/>
    <w:rsid w:val="000552A9"/>
    <w:rsid w:val="00063015"/>
    <w:rsid w:val="0006667A"/>
    <w:rsid w:val="00087EEE"/>
    <w:rsid w:val="000A64A5"/>
    <w:rsid w:val="000C3C97"/>
    <w:rsid w:val="000C6DF0"/>
    <w:rsid w:val="000D04FB"/>
    <w:rsid w:val="000D3986"/>
    <w:rsid w:val="000E1B60"/>
    <w:rsid w:val="00100A17"/>
    <w:rsid w:val="001056F4"/>
    <w:rsid w:val="00113311"/>
    <w:rsid w:val="001243B1"/>
    <w:rsid w:val="00132BAB"/>
    <w:rsid w:val="00153929"/>
    <w:rsid w:val="001628F6"/>
    <w:rsid w:val="0016665C"/>
    <w:rsid w:val="00177761"/>
    <w:rsid w:val="00181813"/>
    <w:rsid w:val="00184907"/>
    <w:rsid w:val="00186426"/>
    <w:rsid w:val="001A7341"/>
    <w:rsid w:val="001B13CF"/>
    <w:rsid w:val="001B410F"/>
    <w:rsid w:val="001B76EF"/>
    <w:rsid w:val="001F67D2"/>
    <w:rsid w:val="002168FD"/>
    <w:rsid w:val="00216C4E"/>
    <w:rsid w:val="00217622"/>
    <w:rsid w:val="00220460"/>
    <w:rsid w:val="00234EAB"/>
    <w:rsid w:val="00234FF5"/>
    <w:rsid w:val="002427D7"/>
    <w:rsid w:val="00265127"/>
    <w:rsid w:val="00286E17"/>
    <w:rsid w:val="002A5256"/>
    <w:rsid w:val="002B218B"/>
    <w:rsid w:val="002B5682"/>
    <w:rsid w:val="002D564A"/>
    <w:rsid w:val="002F2136"/>
    <w:rsid w:val="002F39B0"/>
    <w:rsid w:val="002F4594"/>
    <w:rsid w:val="00312C67"/>
    <w:rsid w:val="0031530C"/>
    <w:rsid w:val="00372B44"/>
    <w:rsid w:val="003751E4"/>
    <w:rsid w:val="00375EE3"/>
    <w:rsid w:val="00381EA3"/>
    <w:rsid w:val="00385F53"/>
    <w:rsid w:val="003969A0"/>
    <w:rsid w:val="003D6B07"/>
    <w:rsid w:val="003F404F"/>
    <w:rsid w:val="003F63E2"/>
    <w:rsid w:val="003F6D7D"/>
    <w:rsid w:val="00402CE0"/>
    <w:rsid w:val="00443888"/>
    <w:rsid w:val="00465EFE"/>
    <w:rsid w:val="004743A2"/>
    <w:rsid w:val="00483188"/>
    <w:rsid w:val="0048399C"/>
    <w:rsid w:val="00484B6F"/>
    <w:rsid w:val="004874CE"/>
    <w:rsid w:val="004914DB"/>
    <w:rsid w:val="004C1176"/>
    <w:rsid w:val="004C6C44"/>
    <w:rsid w:val="004E47DC"/>
    <w:rsid w:val="004E568A"/>
    <w:rsid w:val="00502D58"/>
    <w:rsid w:val="00515D2F"/>
    <w:rsid w:val="00523DCD"/>
    <w:rsid w:val="00525697"/>
    <w:rsid w:val="00527B81"/>
    <w:rsid w:val="005448E4"/>
    <w:rsid w:val="005454BC"/>
    <w:rsid w:val="0055749C"/>
    <w:rsid w:val="0058408B"/>
    <w:rsid w:val="005841F3"/>
    <w:rsid w:val="005A51B7"/>
    <w:rsid w:val="005B3639"/>
    <w:rsid w:val="005D306B"/>
    <w:rsid w:val="005F0CA6"/>
    <w:rsid w:val="005F4814"/>
    <w:rsid w:val="00613A1E"/>
    <w:rsid w:val="00623D3B"/>
    <w:rsid w:val="00640675"/>
    <w:rsid w:val="006468F6"/>
    <w:rsid w:val="00664207"/>
    <w:rsid w:val="006775BD"/>
    <w:rsid w:val="00684BF1"/>
    <w:rsid w:val="006A05F8"/>
    <w:rsid w:val="006A44A6"/>
    <w:rsid w:val="006B09DE"/>
    <w:rsid w:val="006D04FF"/>
    <w:rsid w:val="006D4C33"/>
    <w:rsid w:val="006E1E70"/>
    <w:rsid w:val="00705DEB"/>
    <w:rsid w:val="00713EC0"/>
    <w:rsid w:val="007206C8"/>
    <w:rsid w:val="00720F3D"/>
    <w:rsid w:val="00727626"/>
    <w:rsid w:val="00732921"/>
    <w:rsid w:val="007329DA"/>
    <w:rsid w:val="00756B81"/>
    <w:rsid w:val="0076495D"/>
    <w:rsid w:val="0076619A"/>
    <w:rsid w:val="0078572E"/>
    <w:rsid w:val="007A5042"/>
    <w:rsid w:val="007C7370"/>
    <w:rsid w:val="007E5A19"/>
    <w:rsid w:val="007E67E3"/>
    <w:rsid w:val="007F04AA"/>
    <w:rsid w:val="007F2D0E"/>
    <w:rsid w:val="00811BF8"/>
    <w:rsid w:val="00820A99"/>
    <w:rsid w:val="00835214"/>
    <w:rsid w:val="00836011"/>
    <w:rsid w:val="00837163"/>
    <w:rsid w:val="00842DE2"/>
    <w:rsid w:val="008609C7"/>
    <w:rsid w:val="008804F9"/>
    <w:rsid w:val="008835A0"/>
    <w:rsid w:val="00886085"/>
    <w:rsid w:val="008B192D"/>
    <w:rsid w:val="008B6193"/>
    <w:rsid w:val="008F35CC"/>
    <w:rsid w:val="0090110F"/>
    <w:rsid w:val="00920799"/>
    <w:rsid w:val="0095485B"/>
    <w:rsid w:val="0096502A"/>
    <w:rsid w:val="0097032E"/>
    <w:rsid w:val="009729A7"/>
    <w:rsid w:val="00981F58"/>
    <w:rsid w:val="009C57D4"/>
    <w:rsid w:val="009E78BF"/>
    <w:rsid w:val="00A1258A"/>
    <w:rsid w:val="00A21C58"/>
    <w:rsid w:val="00A26758"/>
    <w:rsid w:val="00A6308E"/>
    <w:rsid w:val="00A8654D"/>
    <w:rsid w:val="00A96770"/>
    <w:rsid w:val="00AB4AE6"/>
    <w:rsid w:val="00AE27AC"/>
    <w:rsid w:val="00AF3FB8"/>
    <w:rsid w:val="00AF67F2"/>
    <w:rsid w:val="00B1459C"/>
    <w:rsid w:val="00B24AA1"/>
    <w:rsid w:val="00B25882"/>
    <w:rsid w:val="00B435BF"/>
    <w:rsid w:val="00B51E22"/>
    <w:rsid w:val="00B76051"/>
    <w:rsid w:val="00B77DEF"/>
    <w:rsid w:val="00B81354"/>
    <w:rsid w:val="00B90113"/>
    <w:rsid w:val="00BA2DD2"/>
    <w:rsid w:val="00BA57DB"/>
    <w:rsid w:val="00BD2B66"/>
    <w:rsid w:val="00BE1FA9"/>
    <w:rsid w:val="00BE707D"/>
    <w:rsid w:val="00BF1C49"/>
    <w:rsid w:val="00BF7C49"/>
    <w:rsid w:val="00C004C0"/>
    <w:rsid w:val="00C075B6"/>
    <w:rsid w:val="00C71AC3"/>
    <w:rsid w:val="00C7221A"/>
    <w:rsid w:val="00C82D8F"/>
    <w:rsid w:val="00C90F65"/>
    <w:rsid w:val="00C93584"/>
    <w:rsid w:val="00CA5323"/>
    <w:rsid w:val="00CB1805"/>
    <w:rsid w:val="00D50FB8"/>
    <w:rsid w:val="00D51D6F"/>
    <w:rsid w:val="00D562B6"/>
    <w:rsid w:val="00D713D7"/>
    <w:rsid w:val="00DB47F6"/>
    <w:rsid w:val="00DC179E"/>
    <w:rsid w:val="00DC568B"/>
    <w:rsid w:val="00E34040"/>
    <w:rsid w:val="00E355FE"/>
    <w:rsid w:val="00E5468A"/>
    <w:rsid w:val="00EA507D"/>
    <w:rsid w:val="00EA5CA0"/>
    <w:rsid w:val="00EC61AC"/>
    <w:rsid w:val="00ED1A23"/>
    <w:rsid w:val="00ED465E"/>
    <w:rsid w:val="00ED4DB1"/>
    <w:rsid w:val="00EE7C4D"/>
    <w:rsid w:val="00F16EDA"/>
    <w:rsid w:val="00F56FE6"/>
    <w:rsid w:val="00F6170C"/>
    <w:rsid w:val="00F77E8F"/>
    <w:rsid w:val="00F85C8E"/>
    <w:rsid w:val="00F86778"/>
    <w:rsid w:val="00F942D6"/>
    <w:rsid w:val="00FA224D"/>
    <w:rsid w:val="00FE4415"/>
    <w:rsid w:val="00FE4A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24BD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3D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23D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23DC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23D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23DC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23DC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23DC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23DC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23DC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23DCD"/>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23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DCD"/>
  </w:style>
  <w:style w:type="table" w:styleId="TableGrid">
    <w:name w:val="Table Grid"/>
    <w:basedOn w:val="TableNormal"/>
    <w:uiPriority w:val="59"/>
    <w:rsid w:val="0052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523DCD"/>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23DCD"/>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23DCD"/>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23DCD"/>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23DCD"/>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23DCD"/>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23DCD"/>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23DC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23DCD"/>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523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DCD"/>
  </w:style>
  <w:style w:type="paragraph" w:styleId="ListParagraph">
    <w:name w:val="List Paragraph"/>
    <w:basedOn w:val="Normal"/>
    <w:uiPriority w:val="34"/>
    <w:qFormat/>
    <w:rsid w:val="004E47DC"/>
    <w:pPr>
      <w:ind w:left="720"/>
      <w:contextualSpacing/>
    </w:pPr>
  </w:style>
  <w:style w:type="paragraph" w:customStyle="1" w:styleId="Normal1">
    <w:name w:val="Normal1"/>
    <w:basedOn w:val="Normal"/>
    <w:rsid w:val="000E1B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basedOn w:val="DefaultParagraphFont"/>
    <w:rsid w:val="000E1B60"/>
  </w:style>
  <w:style w:type="character" w:customStyle="1" w:styleId="apple-converted-space">
    <w:name w:val="apple-converted-space"/>
    <w:basedOn w:val="DefaultParagraphFont"/>
    <w:rsid w:val="000E1B6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3D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23D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23DC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23D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23DC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23DC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23DC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23DC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23DC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23DCD"/>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23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DCD"/>
  </w:style>
  <w:style w:type="table" w:styleId="TableGrid">
    <w:name w:val="Table Grid"/>
    <w:basedOn w:val="TableNormal"/>
    <w:uiPriority w:val="59"/>
    <w:rsid w:val="00523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523DCD"/>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23DCD"/>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23DCD"/>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23DCD"/>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23DCD"/>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23DCD"/>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23DCD"/>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23DC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23DCD"/>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523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DCD"/>
  </w:style>
  <w:style w:type="paragraph" w:styleId="ListParagraph">
    <w:name w:val="List Paragraph"/>
    <w:basedOn w:val="Normal"/>
    <w:uiPriority w:val="34"/>
    <w:qFormat/>
    <w:rsid w:val="004E47DC"/>
    <w:pPr>
      <w:ind w:left="720"/>
      <w:contextualSpacing/>
    </w:pPr>
  </w:style>
  <w:style w:type="paragraph" w:customStyle="1" w:styleId="Normal1">
    <w:name w:val="Normal1"/>
    <w:basedOn w:val="Normal"/>
    <w:rsid w:val="000E1B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basedOn w:val="DefaultParagraphFont"/>
    <w:rsid w:val="000E1B60"/>
  </w:style>
  <w:style w:type="character" w:customStyle="1" w:styleId="apple-converted-space">
    <w:name w:val="apple-converted-space"/>
    <w:basedOn w:val="DefaultParagraphFont"/>
    <w:rsid w:val="000E1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600186">
      <w:bodyDiv w:val="1"/>
      <w:marLeft w:val="0"/>
      <w:marRight w:val="0"/>
      <w:marTop w:val="0"/>
      <w:marBottom w:val="0"/>
      <w:divBdr>
        <w:top w:val="none" w:sz="0" w:space="0" w:color="auto"/>
        <w:left w:val="none" w:sz="0" w:space="0" w:color="auto"/>
        <w:bottom w:val="none" w:sz="0" w:space="0" w:color="auto"/>
        <w:right w:val="none" w:sz="0" w:space="0" w:color="auto"/>
      </w:divBdr>
      <w:divsChild>
        <w:div w:id="1076897738">
          <w:marLeft w:val="0"/>
          <w:marRight w:val="0"/>
          <w:marTop w:val="0"/>
          <w:marBottom w:val="0"/>
          <w:divBdr>
            <w:top w:val="none" w:sz="0" w:space="0" w:color="auto"/>
            <w:left w:val="none" w:sz="0" w:space="0" w:color="auto"/>
            <w:bottom w:val="none" w:sz="0" w:space="0" w:color="auto"/>
            <w:right w:val="none" w:sz="0" w:space="0" w:color="auto"/>
          </w:divBdr>
          <w:divsChild>
            <w:div w:id="164207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30358">
      <w:bodyDiv w:val="1"/>
      <w:marLeft w:val="0"/>
      <w:marRight w:val="0"/>
      <w:marTop w:val="0"/>
      <w:marBottom w:val="0"/>
      <w:divBdr>
        <w:top w:val="none" w:sz="0" w:space="0" w:color="auto"/>
        <w:left w:val="none" w:sz="0" w:space="0" w:color="auto"/>
        <w:bottom w:val="none" w:sz="0" w:space="0" w:color="auto"/>
        <w:right w:val="none" w:sz="0" w:space="0" w:color="auto"/>
      </w:divBdr>
      <w:divsChild>
        <w:div w:id="852839233">
          <w:marLeft w:val="0"/>
          <w:marRight w:val="0"/>
          <w:marTop w:val="0"/>
          <w:marBottom w:val="0"/>
          <w:divBdr>
            <w:top w:val="none" w:sz="0" w:space="0" w:color="auto"/>
            <w:left w:val="none" w:sz="0" w:space="0" w:color="auto"/>
            <w:bottom w:val="none" w:sz="0" w:space="0" w:color="auto"/>
            <w:right w:val="none" w:sz="0" w:space="0" w:color="auto"/>
          </w:divBdr>
          <w:divsChild>
            <w:div w:id="11844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06592">
      <w:bodyDiv w:val="1"/>
      <w:marLeft w:val="0"/>
      <w:marRight w:val="0"/>
      <w:marTop w:val="0"/>
      <w:marBottom w:val="0"/>
      <w:divBdr>
        <w:top w:val="none" w:sz="0" w:space="0" w:color="auto"/>
        <w:left w:val="none" w:sz="0" w:space="0" w:color="auto"/>
        <w:bottom w:val="none" w:sz="0" w:space="0" w:color="auto"/>
        <w:right w:val="none" w:sz="0" w:space="0" w:color="auto"/>
      </w:divBdr>
      <w:divsChild>
        <w:div w:id="1737630200">
          <w:marLeft w:val="0"/>
          <w:marRight w:val="0"/>
          <w:marTop w:val="0"/>
          <w:marBottom w:val="0"/>
          <w:divBdr>
            <w:top w:val="none" w:sz="0" w:space="0" w:color="auto"/>
            <w:left w:val="none" w:sz="0" w:space="0" w:color="auto"/>
            <w:bottom w:val="none" w:sz="0" w:space="0" w:color="auto"/>
            <w:right w:val="none" w:sz="0" w:space="0" w:color="auto"/>
          </w:divBdr>
          <w:divsChild>
            <w:div w:id="137731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48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3945</Words>
  <Characters>20755</Characters>
  <Application>Microsoft Macintosh Word</Application>
  <DocSecurity>0</DocSecurity>
  <Lines>324</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2012-04-30T12:06:00Z</dcterms:created>
  <dcterms:modified xsi:type="dcterms:W3CDTF">2012-06-02T14:00:00Z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55c23970-7328-4614-8644-69c6c04f7201</vt:lpwstr>
  </property>
  <property fmtid="{D5CDD505-2E9C-101B-9397-08002B2CF9AE}" pid="3" name="DocumentToolsEventId">
    <vt:lpwstr>bea8dab3-43cd-4934-839b-70a4d140a339</vt:lpwstr>
  </property>
</Properties>
</file>